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</w:t>
      </w:r>
    </w:p>
    <w:p>
      <w:pPr>
        <w:spacing w:before="156" w:beforeLines="50" w:after="312" w:afterLines="100" w:line="300" w:lineRule="exact"/>
        <w:jc w:val="center"/>
        <w:rPr>
          <w:rFonts w:hint="eastAsia" w:ascii="黑体" w:hAnsi="华文中宋" w:eastAsia="黑体"/>
          <w:b/>
          <w:bCs/>
          <w:color w:val="auto"/>
          <w:w w:val="90"/>
          <w:sz w:val="36"/>
          <w:szCs w:val="36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温州市服装制版师职业技能大赛赛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区组委会名单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主  任：庄加灵  温州市人力资源和社会保障局副局长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 xml:space="preserve">副主任：胡永杰  温州市总工会副主席 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 xml:space="preserve">雷  蕾  共青团温州市委副书记 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曾玲艳  温州市妇女联合会副主席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成  员：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 xml:space="preserve">    吴松河  温州市人力资源和社会保障局职建处处长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潘丹彤  温州市总工会经济和劳动保护部部长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李海朋 共青团温州市委基层工作部部长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潘建南 温州市妇女联合会发展部部长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李胜伟  温州市技能人才评价管理服务中心主任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黑体" w:eastAsia="黑体" w:cs="黑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周  跃  温州市总工会职工技术协作中心主任</w:t>
      </w:r>
    </w:p>
    <w:p>
      <w:pPr>
        <w:autoSpaceDE w:val="0"/>
        <w:autoSpaceDN w:val="0"/>
        <w:adjustRightInd w:val="0"/>
        <w:ind w:firstLine="0" w:firstLineChars="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黑体" w:eastAsia="黑体" w:cs="黑体"/>
          <w:color w:val="auto"/>
          <w:kern w:val="0"/>
          <w:sz w:val="28"/>
          <w:szCs w:val="28"/>
        </w:rPr>
        <w:t>组委会办公室：</w:t>
      </w:r>
    </w:p>
    <w:p>
      <w:pPr>
        <w:autoSpaceDE w:val="0"/>
        <w:autoSpaceDN w:val="0"/>
        <w:adjustRightInd w:val="0"/>
        <w:ind w:firstLine="0" w:firstLineChars="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主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任：陈琦翔（温州市服装商会秘书长）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副主任：张剑晓（温州市人力资源和社会保障局职建处副处长）</w:t>
      </w:r>
    </w:p>
    <w:p>
      <w:pPr>
        <w:autoSpaceDE w:val="0"/>
        <w:autoSpaceDN w:val="0"/>
        <w:adjustRightInd w:val="0"/>
        <w:ind w:firstLine="1120" w:firstLineChars="40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王海洲（温州市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lang w:eastAsia="zh-CN"/>
        </w:rPr>
        <w:t>技能人才评价管理服务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中心副主任）</w:t>
      </w:r>
    </w:p>
    <w:p>
      <w:pPr>
        <w:autoSpaceDE w:val="0"/>
        <w:autoSpaceDN w:val="0"/>
        <w:adjustRightInd w:val="0"/>
        <w:ind w:firstLine="1120" w:firstLineChars="40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lang w:eastAsia="zh-CN"/>
        </w:rPr>
        <w:t>高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lang w:eastAsia="zh-CN"/>
        </w:rPr>
        <w:t>松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温州技师学院服装学院院长</w:t>
      </w:r>
      <w:r>
        <w:rPr>
          <w:rFonts w:hint="eastAsia" w:ascii="仿宋_GB2312" w:eastAsia="仿宋_GB2312"/>
          <w:color w:val="auto"/>
          <w:sz w:val="28"/>
          <w:szCs w:val="28"/>
        </w:rPr>
        <w:t>）</w:t>
      </w:r>
    </w:p>
    <w:p>
      <w:pPr>
        <w:pStyle w:val="2"/>
        <w:ind w:left="1159" w:leftChars="152" w:hanging="840" w:hangingChars="3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邢旭佳（温州职业技术学院设计学院服装与服饰设计专业负责人）</w:t>
      </w:r>
    </w:p>
    <w:p>
      <w:pPr>
        <w:pStyle w:val="2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成  员：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lang w:eastAsia="zh-CN"/>
        </w:rPr>
        <w:t>陈奔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（温州市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lang w:eastAsia="zh-CN"/>
        </w:rPr>
        <w:t>技能人才评价管理服务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中心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lang w:eastAsia="zh-CN"/>
        </w:rPr>
        <w:t>副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科长）</w:t>
      </w:r>
    </w:p>
    <w:p>
      <w:pPr>
        <w:spacing w:line="560" w:lineRule="exact"/>
        <w:ind w:firstLine="980" w:firstLineChars="35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章纬超（</w:t>
      </w:r>
      <w:r>
        <w:rPr>
          <w:rFonts w:hint="eastAsia" w:ascii="仿宋_GB2312" w:eastAsia="仿宋_GB2312"/>
          <w:color w:val="auto"/>
          <w:sz w:val="28"/>
          <w:szCs w:val="28"/>
        </w:rPr>
        <w:t>温州职业技术学院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设计学院</w:t>
      </w:r>
      <w:r>
        <w:rPr>
          <w:rFonts w:hint="eastAsia" w:ascii="仿宋_GB2312" w:eastAsia="仿宋_GB2312"/>
          <w:color w:val="auto"/>
          <w:sz w:val="28"/>
          <w:szCs w:val="28"/>
        </w:rPr>
        <w:t>）</w:t>
      </w:r>
    </w:p>
    <w:p>
      <w:pPr>
        <w:spacing w:line="560" w:lineRule="exact"/>
        <w:ind w:firstLine="980" w:firstLineChars="350"/>
        <w:jc w:val="left"/>
        <w:rPr>
          <w:rFonts w:hint="eastAsia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>陈牡丹（温州市服装商会副秘书长）</w:t>
      </w:r>
    </w:p>
    <w:p>
      <w:pPr>
        <w:spacing w:line="56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line="460" w:lineRule="exact"/>
        <w:ind w:firstLine="360" w:firstLineChars="1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温州市服装制版师职业技能大赛选手报名表</w:t>
      </w:r>
    </w:p>
    <w:p>
      <w:pPr>
        <w:spacing w:line="200" w:lineRule="exact"/>
        <w:ind w:firstLine="360" w:firstLineChars="100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1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953"/>
        <w:gridCol w:w="817"/>
        <w:gridCol w:w="763"/>
        <w:gridCol w:w="189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　名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贴照片处</w:t>
            </w:r>
          </w:p>
          <w:p>
            <w:pPr>
              <w:spacing w:line="220" w:lineRule="exact"/>
              <w:rPr>
                <w:rFonts w:ascii="仿宋_GB2312" w:hAnsi="宋体" w:eastAsia="仿宋_GB2312"/>
                <w:bCs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仿宋_GB2312" w:hAnsi="宋体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文化程度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技术等级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938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身份证号码</w:t>
            </w:r>
          </w:p>
        </w:tc>
        <w:tc>
          <w:tcPr>
            <w:tcW w:w="7251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  <w:jc w:val="center"/>
        </w:trPr>
        <w:tc>
          <w:tcPr>
            <w:tcW w:w="1938" w:type="dxa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 人 简 历</w:t>
            </w:r>
          </w:p>
        </w:tc>
        <w:tc>
          <w:tcPr>
            <w:tcW w:w="7251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4708" w:type="dxa"/>
            <w:gridSpan w:val="3"/>
            <w:noWrap w:val="0"/>
            <w:vAlign w:val="center"/>
          </w:tcPr>
          <w:p>
            <w:pPr>
              <w:spacing w:line="360" w:lineRule="exact"/>
              <w:ind w:right="113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所在单位推荐意见</w:t>
            </w:r>
          </w:p>
          <w:p>
            <w:pPr>
              <w:spacing w:line="360" w:lineRule="exac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ind w:left="735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ind w:left="735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（盖章）</w:t>
            </w:r>
          </w:p>
          <w:p>
            <w:pPr>
              <w:spacing w:line="360" w:lineRule="exact"/>
              <w:ind w:left="217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组委会办公室审核意见：</w:t>
            </w:r>
          </w:p>
          <w:p>
            <w:pPr>
              <w:spacing w:line="360" w:lineRule="exac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ind w:left="735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ind w:left="735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（盖章）</w:t>
            </w:r>
          </w:p>
          <w:p>
            <w:pPr>
              <w:spacing w:line="360" w:lineRule="exact"/>
              <w:ind w:left="217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本人对所填内容和所交材料实质内容的真实性负责。</w:t>
      </w: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填表人（签字）：　　　　　　　　　　　　   填表日期：　　年　　月　　日</w:t>
      </w:r>
    </w:p>
    <w:p>
      <w:pPr>
        <w:spacing w:line="260" w:lineRule="exact"/>
        <w:rPr>
          <w:rFonts w:hint="eastAsia" w:ascii="宋体" w:hAnsi="宋体"/>
          <w:b/>
          <w:bCs/>
          <w:sz w:val="20"/>
        </w:rPr>
      </w:pPr>
    </w:p>
    <w:p>
      <w:pPr>
        <w:rPr>
          <w:rFonts w:hint="eastAsia" w:ascii="宋体" w:hAnsi="宋体"/>
          <w:b/>
          <w:sz w:val="20"/>
        </w:rPr>
      </w:pPr>
      <w:r>
        <w:rPr>
          <w:rFonts w:hint="eastAsia" w:ascii="宋体" w:hAnsi="宋体"/>
          <w:b/>
          <w:bCs/>
          <w:sz w:val="20"/>
        </w:rPr>
        <w:t>填表说明</w:t>
      </w:r>
      <w:r>
        <w:rPr>
          <w:rFonts w:hint="eastAsia" w:ascii="宋体" w:hAnsi="宋体"/>
          <w:b/>
          <w:sz w:val="20"/>
        </w:rPr>
        <w:t>：</w:t>
      </w:r>
    </w:p>
    <w:p>
      <w:p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1.本表填写内容要具体、真实、字迹要清楚；</w:t>
      </w:r>
    </w:p>
    <w:p>
      <w:p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2.照片要求：彩色证件照片3张（背面注明姓名）；</w:t>
      </w:r>
    </w:p>
    <w:p>
      <w:pPr>
        <w:ind w:left="392" w:hanging="392" w:hangingChars="196"/>
        <w:rPr>
          <w:rFonts w:hint="default" w:ascii="宋体" w:hAnsi="宋体" w:eastAsia="宋体"/>
          <w:sz w:val="20"/>
          <w:lang w:val="en-US" w:eastAsia="zh-CN"/>
        </w:rPr>
      </w:pPr>
      <w:r>
        <w:rPr>
          <w:rFonts w:hint="eastAsia" w:ascii="宋体" w:hAnsi="宋体"/>
          <w:sz w:val="20"/>
        </w:rPr>
        <w:t>3.身份证A4复印件1份；</w:t>
      </w:r>
      <w:r>
        <w:rPr>
          <w:rFonts w:hint="eastAsia" w:ascii="宋体" w:hAnsi="宋体"/>
          <w:sz w:val="20"/>
          <w:lang w:val="en-US" w:eastAsia="zh-CN"/>
        </w:rPr>
        <w:t>在温社保证明或居住证或工伤险证明复印件一份</w:t>
      </w:r>
    </w:p>
    <w:p>
      <w:pPr>
        <w:rPr>
          <w:rFonts w:hint="eastAsia" w:ascii="仿宋_GB2312" w:hAnsi="宋体" w:eastAsia="仿宋_GB2312" w:cs="仿宋_GB2312"/>
          <w:sz w:val="32"/>
          <w:szCs w:val="32"/>
        </w:rPr>
      </w:pPr>
      <w:bookmarkStart w:id="28" w:name="_GoBack"/>
      <w:bookmarkEnd w:id="28"/>
      <w:r>
        <w:rPr>
          <w:rFonts w:ascii="宋体" w:hAnsi="宋体" w:eastAsia="仿宋_GB2312"/>
        </w:rPr>
        <w:br w:type="page"/>
      </w:r>
      <w:r>
        <w:rPr>
          <w:rFonts w:hint="eastAsia" w:ascii="仿宋_GB2312" w:hAnsi="宋体" w:eastAsia="仿宋_GB2312" w:cs="仿宋_GB2312"/>
          <w:sz w:val="32"/>
          <w:szCs w:val="32"/>
        </w:rPr>
        <w:t>附件3</w:t>
      </w:r>
    </w:p>
    <w:p>
      <w:pPr>
        <w:spacing w:line="46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温州市服装制版师职业技能大赛</w:t>
      </w:r>
      <w:r>
        <w:rPr>
          <w:rFonts w:hint="eastAsia" w:ascii="黑体" w:eastAsia="黑体" w:cs="方正小标宋_GBK"/>
          <w:color w:val="000000"/>
          <w:sz w:val="36"/>
          <w:szCs w:val="36"/>
        </w:rPr>
        <w:t>选手报名汇总表</w:t>
      </w:r>
    </w:p>
    <w:p>
      <w:pPr>
        <w:spacing w:line="200" w:lineRule="exact"/>
        <w:rPr>
          <w:rFonts w:hint="eastAsia" w:ascii="仿宋_GB2312" w:eastAsia="仿宋_GB2312" w:cs="仿宋_GB2312"/>
          <w:sz w:val="24"/>
        </w:rPr>
      </w:pPr>
    </w:p>
    <w:tbl>
      <w:tblPr>
        <w:tblStyle w:val="13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785"/>
        <w:gridCol w:w="945"/>
        <w:gridCol w:w="1470"/>
        <w:gridCol w:w="2441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文化程度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领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队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选手</w:t>
            </w:r>
            <w:r>
              <w:rPr>
                <w:rFonts w:ascii="仿宋_GB2312" w:eastAsia="仿宋_GB2312" w:cs="仿宋_GB2312"/>
                <w:sz w:val="24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选手</w:t>
            </w:r>
            <w:r>
              <w:rPr>
                <w:rFonts w:ascii="仿宋_GB2312" w:eastAsia="仿宋_GB2312" w:cs="仿宋_GB2312"/>
                <w:sz w:val="24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选手</w:t>
            </w:r>
            <w:r>
              <w:rPr>
                <w:rFonts w:ascii="仿宋_GB2312" w:eastAsia="仿宋_GB2312" w:cs="仿宋_GB2312"/>
                <w:sz w:val="24"/>
              </w:rPr>
              <w:t>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9262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所在单位推荐意见：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（盖章）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9262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组委会办公室审核意见：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519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（盖章）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spacing w:line="540" w:lineRule="exact"/>
        <w:jc w:val="left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附件4</w:t>
      </w: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>
      <w:pPr>
        <w:spacing w:before="100" w:beforeAutospacing="1" w:after="100" w:afterAutospacing="1" w:line="560" w:lineRule="exact"/>
        <w:jc w:val="center"/>
        <w:rPr>
          <w:rFonts w:hint="eastAsia" w:ascii="LinTimes" w:hAnsi="LinTimes" w:eastAsia="华文中宋" w:cs="LinTimes"/>
          <w:b/>
          <w:color w:val="000000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before="100" w:beforeAutospacing="1" w:after="100" w:afterAutospacing="1" w:line="360" w:lineRule="auto"/>
        <w:jc w:val="center"/>
        <w:rPr>
          <w:rFonts w:ascii="LinTimes" w:hAnsi="LinTimes" w:eastAsia="华文中宋" w:cs="LinTimes"/>
          <w:b/>
          <w:color w:val="000000"/>
          <w:sz w:val="44"/>
          <w:szCs w:val="44"/>
          <w:lang w:val="en-AU"/>
        </w:rPr>
      </w:pPr>
      <w:r>
        <w:rPr>
          <w:rFonts w:hint="eastAsia" w:ascii="LinTimes" w:hAnsi="LinTimes" w:eastAsia="华文中宋" w:cs="LinTimes"/>
          <w:b/>
          <w:color w:val="000000"/>
          <w:sz w:val="44"/>
          <w:szCs w:val="44"/>
          <w:lang w:val="en-US" w:eastAsia="zh-CN"/>
        </w:rPr>
        <w:t>温州市职业</w:t>
      </w:r>
      <w:r>
        <w:rPr>
          <w:rFonts w:ascii="LinTimes" w:hAnsi="LinTimes" w:eastAsia="华文中宋" w:cs="LinTimes"/>
          <w:b/>
          <w:color w:val="000000"/>
          <w:sz w:val="44"/>
          <w:szCs w:val="44"/>
        </w:rPr>
        <w:t>技能大赛</w:t>
      </w:r>
    </w:p>
    <w:p>
      <w:pPr>
        <w:spacing w:line="560" w:lineRule="exact"/>
        <w:jc w:val="center"/>
        <w:outlineLvl w:val="0"/>
        <w:rPr>
          <w:rFonts w:ascii="LinTimes" w:hAnsi="LinTimes" w:eastAsia="华文中宋" w:cs="LinTimes"/>
          <w:b/>
          <w:sz w:val="44"/>
          <w:szCs w:val="44"/>
          <w:lang w:val="en-AU"/>
        </w:rPr>
      </w:pPr>
      <w:bookmarkStart w:id="0" w:name="_Toc16872"/>
      <w:bookmarkStart w:id="1" w:name="_Toc4006"/>
      <w:r>
        <w:rPr>
          <w:rFonts w:hint="eastAsia" w:ascii="LinTimes" w:hAnsi="LinTimes" w:eastAsia="华文中宋" w:cs="LinTimes"/>
          <w:b/>
          <w:color w:val="000000"/>
          <w:sz w:val="44"/>
          <w:szCs w:val="44"/>
          <w:lang w:val="en-US" w:eastAsia="zh-CN"/>
        </w:rPr>
        <w:t>服装制版</w:t>
      </w:r>
      <w:r>
        <w:rPr>
          <w:rFonts w:ascii="LinTimes" w:hAnsi="LinTimes" w:eastAsia="华文中宋" w:cs="LinTimes"/>
          <w:b/>
          <w:color w:val="000000"/>
          <w:sz w:val="44"/>
          <w:szCs w:val="44"/>
        </w:rPr>
        <w:t>项目</w:t>
      </w:r>
      <w:r>
        <w:rPr>
          <w:rFonts w:ascii="LinTimes" w:hAnsi="LinTimes" w:eastAsia="华文中宋" w:cs="LinTimes"/>
          <w:b/>
          <w:sz w:val="44"/>
          <w:szCs w:val="44"/>
          <w:lang w:val="en-AU"/>
        </w:rPr>
        <w:t>技术工作文件</w:t>
      </w:r>
      <w:bookmarkEnd w:id="0"/>
      <w:bookmarkEnd w:id="1"/>
    </w:p>
    <w:p>
      <w:pPr>
        <w:pStyle w:val="12"/>
        <w:rPr>
          <w:rFonts w:ascii="LinTimes" w:hAnsi="LinTimes" w:eastAsia="微软雅黑" w:cs="LinTimes"/>
          <w:lang w:eastAsia="zh-CN"/>
        </w:rPr>
      </w:pPr>
    </w:p>
    <w:p>
      <w:pPr>
        <w:rPr>
          <w:lang w:eastAsia="zh-CN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pStyle w:val="2"/>
        <w:ind w:firstLine="640"/>
        <w:rPr>
          <w:rFonts w:ascii="LinTimes" w:hAnsi="LinTimes" w:cs="LinTimes"/>
          <w:lang w:val="en-AU"/>
        </w:rPr>
      </w:pPr>
    </w:p>
    <w:p>
      <w:pPr>
        <w:pStyle w:val="2"/>
        <w:ind w:firstLine="0" w:firstLineChars="0"/>
        <w:rPr>
          <w:rFonts w:ascii="LinTimes" w:hAnsi="LinTimes" w:cs="LinTimes"/>
          <w:lang w:val="en-AU"/>
        </w:rPr>
      </w:pPr>
    </w:p>
    <w:p>
      <w:pPr>
        <w:pStyle w:val="2"/>
        <w:ind w:firstLine="0" w:firstLineChars="0"/>
        <w:rPr>
          <w:rFonts w:ascii="LinTimes" w:hAnsi="LinTimes" w:cs="LinTimes"/>
          <w:lang w:val="en-AU"/>
        </w:rPr>
      </w:pPr>
    </w:p>
    <w:p>
      <w:pPr>
        <w:pStyle w:val="2"/>
        <w:ind w:left="0" w:leftChars="0" w:firstLine="0" w:firstLineChars="0"/>
        <w:rPr>
          <w:rFonts w:ascii="LinTimes" w:hAnsi="LinTimes" w:cs="LinTimes"/>
          <w:lang w:val="en-AU"/>
        </w:rPr>
      </w:pPr>
    </w:p>
    <w:p>
      <w:pPr>
        <w:pStyle w:val="2"/>
        <w:ind w:firstLine="640"/>
        <w:rPr>
          <w:rFonts w:ascii="LinTimes" w:hAnsi="LinTimes" w:cs="LinTimes"/>
          <w:lang w:val="en-AU"/>
        </w:rPr>
      </w:pPr>
    </w:p>
    <w:p>
      <w:pPr>
        <w:spacing w:line="480" w:lineRule="auto"/>
        <w:jc w:val="center"/>
        <w:outlineLvl w:val="0"/>
        <w:rPr>
          <w:rFonts w:ascii="LinTimes" w:hAnsi="LinTimes" w:cs="LinTimes"/>
          <w:lang w:val="en-AU"/>
        </w:rPr>
      </w:pPr>
      <w:bookmarkStart w:id="2" w:name="_Toc11455"/>
      <w:bookmarkStart w:id="3" w:name="_Toc31925"/>
      <w:r>
        <w:rPr>
          <w:rFonts w:hint="eastAsia" w:ascii="LinTimes" w:hAnsi="LinTimes" w:cs="LinTimes"/>
          <w:sz w:val="32"/>
          <w:szCs w:val="32"/>
          <w:lang w:val="en-US" w:eastAsia="zh-CN"/>
        </w:rPr>
        <w:t>温州市职业</w:t>
      </w:r>
      <w:r>
        <w:rPr>
          <w:rFonts w:ascii="LinTimes" w:hAnsi="LinTimes" w:cs="LinTimes"/>
          <w:sz w:val="32"/>
          <w:szCs w:val="32"/>
          <w:lang w:val="en-AU"/>
        </w:rPr>
        <w:t>技能大赛组委会技术工作组</w:t>
      </w:r>
      <w:bookmarkEnd w:id="2"/>
      <w:bookmarkEnd w:id="3"/>
    </w:p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val="en-AU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32"/>
          <w:szCs w:val="32"/>
          <w:lang w:val="en-AU"/>
        </w:rPr>
        <w:t xml:space="preserve">年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AU"/>
        </w:rPr>
        <w:t>月</w:t>
      </w:r>
    </w:p>
    <w:p>
      <w:pPr>
        <w:spacing w:line="560" w:lineRule="exact"/>
        <w:rPr>
          <w:rFonts w:ascii="LinTimes" w:hAnsi="LinTimes" w:cs="LinTimes"/>
          <w:sz w:val="20"/>
          <w:szCs w:val="22"/>
          <w:lang w:val="en-AU"/>
        </w:rPr>
      </w:pPr>
    </w:p>
    <w:p>
      <w:pPr>
        <w:pStyle w:val="2"/>
        <w:rPr>
          <w:rFonts w:ascii="LinTimes" w:hAnsi="LinTimes" w:cs="LinTimes"/>
          <w:lang w:val="en-AU"/>
        </w:rPr>
      </w:pPr>
    </w:p>
    <w:p>
      <w:pPr>
        <w:pStyle w:val="2"/>
        <w:rPr>
          <w:rFonts w:ascii="LinTimes" w:hAnsi="LinTimes" w:cs="LinTimes"/>
          <w:lang w:val="en-AU"/>
        </w:rPr>
      </w:pPr>
    </w:p>
    <w:p>
      <w:pPr>
        <w:pStyle w:val="2"/>
        <w:rPr>
          <w:rFonts w:ascii="LinTimes" w:hAnsi="LinTimes" w:cs="LinTimes"/>
          <w:lang w:val="en-AU"/>
        </w:rPr>
        <w:sectPr>
          <w:pgSz w:w="11906" w:h="16838"/>
          <w:pgMar w:top="1134" w:right="1417" w:bottom="1417" w:left="141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rPr>
          <w:rFonts w:ascii="LinTimes" w:hAnsi="LinTimes" w:cs="LinTimes"/>
          <w:lang w:val="en-AU"/>
        </w:rPr>
      </w:pPr>
    </w:p>
    <w:p>
      <w:pPr>
        <w:pStyle w:val="2"/>
        <w:rPr>
          <w:rFonts w:ascii="LinTimes" w:hAnsi="LinTimes" w:cs="LinTimes"/>
          <w:lang w:val="en-AU"/>
        </w:rPr>
      </w:pPr>
    </w:p>
    <w:sdt>
      <w:sdtPr>
        <w:rPr>
          <w:rFonts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id w:val="147459199"/>
        <w15:color w:val="DBDBDB"/>
        <w:docPartObj>
          <w:docPartGallery w:val="Table of Contents"/>
          <w:docPartUnique/>
        </w:docPartObj>
      </w:sdtPr>
      <w:sdtEndPr>
        <w:rPr>
          <w:rFonts w:ascii="LinTimes" w:hAnsi="LinTimes" w:eastAsia="仿宋_GB2312" w:cs="LinTimes"/>
          <w:b/>
          <w:bCs/>
          <w:kern w:val="2"/>
          <w:sz w:val="32"/>
          <w:szCs w:val="24"/>
          <w:lang w:val="en-AU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44"/>
              <w:szCs w:val="44"/>
            </w:rPr>
          </w:pPr>
          <w:r>
            <w:rPr>
              <w:rFonts w:ascii="宋体" w:hAnsi="宋体" w:eastAsia="宋体"/>
              <w:b/>
              <w:bCs/>
              <w:sz w:val="44"/>
              <w:szCs w:val="44"/>
            </w:rPr>
            <w:t>目录</w:t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rFonts w:ascii="LinTimes" w:hAnsi="LinTimes" w:cs="LinTimes"/>
              <w:lang w:val="en-AU"/>
            </w:rPr>
            <w:fldChar w:fldCharType="begin"/>
          </w:r>
          <w:r>
            <w:rPr>
              <w:rFonts w:ascii="LinTimes" w:hAnsi="LinTimes" w:cs="LinTimes"/>
              <w:lang w:val="en-AU"/>
            </w:rPr>
            <w:instrText xml:space="preserve">TOC \o "1-2" \h \u </w:instrText>
          </w:r>
          <w:r>
            <w:rPr>
              <w:rFonts w:ascii="LinTimes" w:hAnsi="LinTimes" w:cs="LinTimes"/>
              <w:lang w:val="en-AU"/>
            </w:rPr>
            <w:fldChar w:fldCharType="separate"/>
          </w:r>
        </w:p>
        <w:p>
          <w:pPr>
            <w:pStyle w:val="9"/>
            <w:tabs>
              <w:tab w:val="right" w:leader="dot" w:pos="9072"/>
            </w:tabs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instrText xml:space="preserve"> HYPERLINK \l _Toc9767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一、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技术描述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instrText xml:space="preserve"> PAGEREF _Toc9767 \h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end"/>
          </w:r>
        </w:p>
        <w:p>
          <w:pPr>
            <w:pStyle w:val="10"/>
            <w:tabs>
              <w:tab w:val="right" w:leader="dot" w:pos="9072"/>
            </w:tabs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instrText xml:space="preserve"> HYPERLINK \l _Toc25434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（一）项目概要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instrText xml:space="preserve"> PAGEREF _Toc25434 \h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end"/>
          </w:r>
        </w:p>
        <w:p>
          <w:pPr>
            <w:pStyle w:val="10"/>
            <w:tabs>
              <w:tab w:val="right" w:leader="dot" w:pos="9072"/>
            </w:tabs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instrText xml:space="preserve"> HYPERLINK \l _Toc27118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（二）基本知识与能力要求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instrText xml:space="preserve"> PAGEREF _Toc27118 \h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instrText xml:space="preserve"> HYPERLINK \l _Toc11357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二、试题与评判标准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instrText xml:space="preserve"> PAGEREF _Toc11357 \h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end"/>
          </w:r>
        </w:p>
        <w:p>
          <w:pPr>
            <w:pStyle w:val="10"/>
            <w:tabs>
              <w:tab w:val="right" w:leader="dot" w:pos="9072"/>
            </w:tabs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instrText xml:space="preserve"> HYPERLINK \l _Toc28798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（一）比赛时间及试题具体内容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instrText xml:space="preserve"> PAGEREF _Toc28798 \h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end"/>
          </w:r>
        </w:p>
        <w:p>
          <w:pPr>
            <w:pStyle w:val="10"/>
            <w:tabs>
              <w:tab w:val="right" w:leader="dot" w:pos="9072"/>
            </w:tabs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instrText xml:space="preserve"> HYPERLINK \l _Toc8155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二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）评判标准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instrText xml:space="preserve"> PAGEREF _Toc8155 \h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11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instrText xml:space="preserve"> HYPERLINK \l _Toc742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三、竞赛细则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6</w:t>
          </w:r>
        </w:p>
        <w:p>
          <w:pPr>
            <w:pStyle w:val="9"/>
            <w:tabs>
              <w:tab w:val="right" w:leader="dot" w:pos="9072"/>
            </w:tabs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instrText xml:space="preserve"> HYPERLINK \l _Toc27496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四、竞赛场地、设施设备等安排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8</w:t>
          </w:r>
        </w:p>
        <w:p>
          <w:pPr>
            <w:pStyle w:val="10"/>
            <w:tabs>
              <w:tab w:val="right" w:leader="dot" w:pos="9072"/>
            </w:tabs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instrText xml:space="preserve"> HYPERLINK \l _Toc8115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（一）赛场规格要求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8</w:t>
          </w:r>
        </w:p>
        <w:p>
          <w:pPr>
            <w:pStyle w:val="10"/>
            <w:tabs>
              <w:tab w:val="right" w:leader="dot" w:pos="9072"/>
            </w:tabs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instrText xml:space="preserve"> HYPERLINK \l _Toc841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（二）场地布局图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instrText xml:space="preserve"> PAGEREF _Toc841 \h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19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end"/>
          </w:r>
        </w:p>
        <w:p>
          <w:pPr>
            <w:pStyle w:val="10"/>
            <w:tabs>
              <w:tab w:val="right" w:leader="dot" w:pos="9072"/>
            </w:tabs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instrText xml:space="preserve"> HYPERLINK \l _Toc7381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（三）基础设施清单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0</w:t>
          </w:r>
        </w:p>
        <w:p>
          <w:pPr>
            <w:pStyle w:val="9"/>
            <w:tabs>
              <w:tab w:val="right" w:leader="dot" w:pos="9072"/>
            </w:tabs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instrText xml:space="preserve"> HYPERLINK \l _Toc32572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五、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eastAsia="zh-CN"/>
            </w:rPr>
            <w:t>安全、健康要求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AU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val="en-US" w:eastAsia="zh-CN"/>
            </w:rPr>
            <w:t>1</w:t>
          </w:r>
        </w:p>
        <w:p>
          <w:pPr>
            <w:pStyle w:val="9"/>
            <w:tabs>
              <w:tab w:val="right" w:leader="dot" w:pos="9072"/>
            </w:tabs>
          </w:pPr>
        </w:p>
        <w:p>
          <w:pPr>
            <w:pStyle w:val="2"/>
            <w:ind w:left="0" w:leftChars="0" w:firstLine="0" w:firstLineChars="0"/>
            <w:rPr>
              <w:rFonts w:ascii="LinTimes" w:hAnsi="LinTimes" w:cs="LinTimes"/>
              <w:lang w:val="en-AU"/>
            </w:rPr>
          </w:pPr>
          <w:r>
            <w:rPr>
              <w:rFonts w:ascii="LinTimes" w:hAnsi="LinTimes" w:cs="LinTimes"/>
              <w:lang w:val="en-AU"/>
            </w:rPr>
            <w:fldChar w:fldCharType="end"/>
          </w:r>
        </w:p>
      </w:sdtContent>
    </w:sdt>
    <w:p>
      <w:pPr>
        <w:pStyle w:val="4"/>
        <w:numPr>
          <w:ilvl w:val="0"/>
          <w:numId w:val="0"/>
        </w:numPr>
        <w:bidi w:val="0"/>
        <w:ind w:leftChars="0" w:firstLine="321" w:firstLineChars="1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17" w:bottom="1417" w:left="141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4"/>
        <w:numPr>
          <w:ilvl w:val="0"/>
          <w:numId w:val="0"/>
        </w:numPr>
        <w:bidi w:val="0"/>
        <w:ind w:left="0" w:leftChars="0"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9767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技术描述</w:t>
      </w:r>
      <w:bookmarkEnd w:id="4"/>
    </w:p>
    <w:p>
      <w:pPr>
        <w:pStyle w:val="5"/>
        <w:numPr>
          <w:ilvl w:val="1"/>
          <w:numId w:val="0"/>
        </w:numPr>
        <w:bidi w:val="0"/>
        <w:ind w:leftChars="0" w:firstLine="643" w:firstLineChars="200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25434"/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（一）项目概要</w:t>
      </w:r>
      <w:bookmarkEnd w:id="5"/>
    </w:p>
    <w:p>
      <w:pPr>
        <w:spacing w:line="560" w:lineRule="exact"/>
        <w:ind w:firstLine="640" w:firstLineChars="200"/>
        <w:rPr>
          <w:rFonts w:hint="eastAsia" w:ascii="LinTimes" w:hAnsi="LinTimes" w:eastAsia="仿宋" w:cs="LinTimes"/>
          <w:sz w:val="32"/>
          <w:szCs w:val="32"/>
          <w:lang w:val="en-US" w:eastAsia="zh-CN"/>
        </w:rPr>
      </w:pPr>
      <w:r>
        <w:rPr>
          <w:rFonts w:hint="eastAsia" w:ascii="LinTimes" w:hAnsi="LinTimes" w:eastAsia="仿宋" w:cs="LinTimes"/>
          <w:sz w:val="32"/>
          <w:szCs w:val="32"/>
          <w:lang w:val="en-US" w:eastAsia="zh-CN"/>
        </w:rPr>
        <w:t>根据大赛相关文件精神，制定本次竞赛的技术文件。</w:t>
      </w:r>
    </w:p>
    <w:p>
      <w:pPr>
        <w:spacing w:line="560" w:lineRule="exact"/>
        <w:ind w:firstLine="640" w:firstLineChars="200"/>
        <w:rPr>
          <w:rFonts w:hint="default" w:ascii="LinTimes" w:hAnsi="LinTimes" w:eastAsia="仿宋" w:cs="LinTimes"/>
          <w:sz w:val="32"/>
          <w:szCs w:val="32"/>
          <w:lang w:val="en-US" w:eastAsia="zh-CN"/>
        </w:rPr>
      </w:pPr>
      <w:r>
        <w:rPr>
          <w:rFonts w:hint="eastAsia" w:ascii="LinTimes" w:hAnsi="LinTimes" w:eastAsia="仿宋" w:cs="LinTimes"/>
          <w:sz w:val="32"/>
          <w:szCs w:val="32"/>
          <w:lang w:val="en-US" w:eastAsia="zh-CN"/>
        </w:rPr>
        <w:t>服装制版项目是指通过解读相关的技术文件，根据服装款式图和面料特性，通过立体裁剪和平面纸样相结合，合理设计服装结构造型并对立体裁剪获得的纸样进行调整，</w:t>
      </w:r>
      <w:r>
        <w:rPr>
          <w:rFonts w:hint="eastAsia" w:ascii="LinTimes" w:hAnsi="LinTimes" w:eastAsia="仿宋" w:cs="LinTimes"/>
          <w:sz w:val="32"/>
          <w:szCs w:val="32"/>
          <w:lang w:val="en-US" w:eastAsia="zh-Hans"/>
        </w:rPr>
        <w:t>调整后的纸样再制作成</w:t>
      </w:r>
      <w:r>
        <w:rPr>
          <w:rFonts w:hint="eastAsia" w:ascii="LinTimes" w:hAnsi="LinTimes" w:eastAsia="仿宋" w:cs="LinTimes"/>
          <w:sz w:val="32"/>
          <w:szCs w:val="32"/>
          <w:lang w:val="en-US" w:eastAsia="zh-CN"/>
        </w:rPr>
        <w:t>工业样板。比赛中对选手的技能要求主要包括：解读工艺技术文件；绘制款式图；立体裁剪造型和假缝；手工制作工业样板和系列样板；成品整烫及陈列展示。</w:t>
      </w:r>
    </w:p>
    <w:p>
      <w:pPr>
        <w:pStyle w:val="5"/>
        <w:numPr>
          <w:ilvl w:val="1"/>
          <w:numId w:val="0"/>
        </w:numPr>
        <w:bidi w:val="0"/>
        <w:ind w:leftChars="0" w:firstLine="643" w:firstLineChars="200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Toc27118"/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（二）基本知识与能力要求</w:t>
      </w:r>
      <w:bookmarkEnd w:id="6"/>
    </w:p>
    <w:tbl>
      <w:tblPr>
        <w:tblStyle w:val="13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5276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ap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aps/>
                <w:color w:val="auto"/>
                <w:sz w:val="28"/>
                <w:szCs w:val="28"/>
                <w:lang w:eastAsia="zh-CN"/>
              </w:rPr>
              <w:t>相关要求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textAlignment w:val="auto"/>
              <w:rPr>
                <w:rFonts w:hint="eastAsia" w:ascii="仿宋" w:hAnsi="仿宋" w:eastAsia="仿宋" w:cs="仿宋"/>
                <w:b/>
                <w:cap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aps/>
                <w:color w:val="auto"/>
                <w:sz w:val="28"/>
                <w:szCs w:val="28"/>
                <w:lang w:eastAsia="zh-CN"/>
              </w:rPr>
              <w:t>权重比例</w:t>
            </w:r>
            <w:r>
              <w:rPr>
                <w:rFonts w:hint="eastAsia" w:ascii="仿宋" w:hAnsi="仿宋" w:eastAsia="仿宋" w:cs="仿宋"/>
                <w:b/>
                <w:caps/>
                <w:color w:val="auto"/>
                <w:sz w:val="28"/>
                <w:szCs w:val="28"/>
              </w:rPr>
              <w:t xml:space="preserve">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工作组织和管理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基本知识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—相关法律、法规知识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—安全用电工作的原则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Style w:val="21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21"/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Style w:val="21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质量管理知识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工作能力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—制定并遵守健康、安全和环境标准、规则和法规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—严格遵守电气安全程序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Style w:val="21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管理产品品质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沟通和人际交往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基本知识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—稳定的情绪和自信心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—正常的交流和表达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—保持和更新知识库的重要性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工作能力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—解读技术文件，沟通交流、表达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—就产品/解决方案（如技术进步）提供建议和指导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实际操作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基本知识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98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服装设计知识</w:t>
            </w:r>
          </w:p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98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服装材料学知识</w:t>
            </w:r>
          </w:p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98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服装工艺学知识</w:t>
            </w:r>
          </w:p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98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人体结构与立体裁剪知识</w:t>
            </w:r>
          </w:p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98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服装工业化制板标准知识</w:t>
            </w:r>
          </w:p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98"/>
              <w:textAlignment w:val="auto"/>
              <w:rPr>
                <w:rStyle w:val="21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服装设备应用知识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工作能力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设计创新研发能力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款式图绘图能力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文字表述能力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工艺文件解读能力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立体裁剪造型能力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制作工业化样板能力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面辅料正反面、倒顺向等辨别能力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安全规范使用整烫设备进行产前、产中及成品整烫能力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Style w:val="21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陈列展示能力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ind w:left="284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beforeLines="50" w:after="159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100</w:t>
            </w:r>
          </w:p>
        </w:tc>
      </w:tr>
    </w:tbl>
    <w:p>
      <w:pPr>
        <w:pStyle w:val="4"/>
        <w:numPr>
          <w:ilvl w:val="0"/>
          <w:numId w:val="0"/>
        </w:numPr>
        <w:bidi w:val="0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Toc11357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二、试题与评判标准</w:t>
      </w:r>
      <w:bookmarkEnd w:id="7"/>
    </w:p>
    <w:p>
      <w:pPr>
        <w:pStyle w:val="5"/>
        <w:numPr>
          <w:ilvl w:val="1"/>
          <w:numId w:val="0"/>
        </w:numPr>
        <w:bidi w:val="0"/>
        <w:ind w:leftChars="0" w:firstLine="643" w:firstLineChars="200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28798"/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（一）比赛时间及试题具体内容</w:t>
      </w:r>
      <w:bookmarkEnd w:id="8"/>
    </w:p>
    <w:p>
      <w:pPr>
        <w:spacing w:line="560" w:lineRule="exact"/>
        <w:ind w:firstLine="640" w:firstLineChars="200"/>
        <w:rPr>
          <w:rFonts w:hint="eastAsia" w:ascii="LinTimes" w:hAnsi="LinTimes" w:eastAsia="仿宋" w:cs="LinTimes"/>
          <w:sz w:val="32"/>
          <w:szCs w:val="32"/>
          <w:lang w:val="en-US" w:eastAsia="zh-Hans"/>
        </w:rPr>
      </w:pPr>
      <w:bookmarkStart w:id="9" w:name="_Toc28914"/>
      <w:r>
        <w:rPr>
          <w:rFonts w:hint="eastAsia" w:ascii="LinTimes" w:hAnsi="LinTimes" w:eastAsia="仿宋" w:cs="LinTimes"/>
          <w:sz w:val="32"/>
          <w:szCs w:val="32"/>
          <w:lang w:val="en-US" w:eastAsia="zh-CN"/>
        </w:rPr>
        <w:t>本次竞赛以国家职业资格《服装制</w:t>
      </w:r>
      <w:r>
        <w:rPr>
          <w:rFonts w:hint="eastAsia" w:ascii="LinTimes" w:hAnsi="LinTimes" w:eastAsia="仿宋" w:cs="LinTimes"/>
          <w:sz w:val="32"/>
          <w:szCs w:val="32"/>
          <w:lang w:val="en-US" w:eastAsia="zh-Hans"/>
        </w:rPr>
        <w:t>版师</w:t>
      </w:r>
      <w:r>
        <w:rPr>
          <w:rFonts w:hint="eastAsia" w:ascii="LinTimes" w:hAnsi="LinTimes" w:eastAsia="仿宋" w:cs="LinTimes"/>
          <w:sz w:val="32"/>
          <w:szCs w:val="32"/>
          <w:lang w:val="en-US" w:eastAsia="zh-CN"/>
        </w:rPr>
        <w:t>》高级工（三级）和技师（二级）的技能与相关知识要求，结合当前社会对服装行业技术发展水平和从业人员的要求及新工艺、新技术、新知识的内容</w:t>
      </w:r>
      <w:r>
        <w:rPr>
          <w:rFonts w:hint="eastAsia" w:ascii="LinTimes" w:hAnsi="LinTimes" w:eastAsia="仿宋" w:cs="LinTimes"/>
          <w:sz w:val="32"/>
          <w:szCs w:val="32"/>
          <w:lang w:val="en-US" w:eastAsia="zh-Hans"/>
        </w:rPr>
        <w:t>。</w:t>
      </w:r>
      <w:bookmarkEnd w:id="9"/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LinTimes" w:hAnsi="LinTimes" w:eastAsia="仿宋" w:cs="LinTimes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理论</w:t>
      </w:r>
      <w:r>
        <w:rPr>
          <w:rFonts w:hint="eastAsia" w:ascii="LinTimes" w:hAnsi="LinTimes" w:eastAsia="仿宋" w:cs="LinTimes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试卷</w:t>
      </w:r>
      <w:r>
        <w:rPr>
          <w:rFonts w:hint="eastAsia" w:ascii="LinTimes" w:hAnsi="LinTimes" w:eastAsia="仿宋" w:cs="LinTimes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题型</w:t>
      </w:r>
      <w:r>
        <w:rPr>
          <w:rFonts w:hint="eastAsia" w:ascii="LinTimes" w:hAnsi="LinTimes" w:eastAsia="仿宋" w:cs="LinTimes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LinTimes" w:hAnsi="LinTimes" w:eastAsia="仿宋" w:cs="LinTimes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选择题、判断题二种类型</w:t>
      </w:r>
      <w:r>
        <w:rPr>
          <w:rFonts w:hint="eastAsia" w:ascii="LinTimes" w:hAnsi="LinTimes" w:eastAsia="仿宋" w:cs="LinTimes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，内容</w:t>
      </w:r>
      <w:r>
        <w:rPr>
          <w:rFonts w:hint="eastAsia" w:ascii="LinTimes" w:hAnsi="LinTimes" w:eastAsia="仿宋" w:cs="LinTimes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LinTimes" w:hAnsi="LinTimes" w:eastAsia="仿宋" w:cs="LinTimes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《服装制作工（中级高级技师用于国家职业技能鉴定国家职业资格培训教程）》，为2006年中国劳动社会保障出版社出版的教材，作者是中国就业培训技术指导中心组织。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LinTimes" w:hAnsi="LinTimes" w:eastAsia="仿宋" w:cs="LinTimes"/>
          <w:sz w:val="32"/>
          <w:szCs w:val="32"/>
          <w:lang w:val="en-US" w:eastAsia="zh-Hans"/>
        </w:rPr>
      </w:pPr>
      <w:r>
        <w:rPr>
          <w:rFonts w:hint="eastAsia" w:ascii="LinTimes" w:hAnsi="LinTimes" w:eastAsia="仿宋" w:cs="LinTimes"/>
          <w:sz w:val="32"/>
          <w:szCs w:val="32"/>
          <w:lang w:val="en-US" w:eastAsia="zh-CN"/>
        </w:rPr>
        <w:t>以理论考试和实际操作的形式进行，满分各为100分。其中，理论知识部分采用闭卷</w:t>
      </w:r>
      <w:r>
        <w:rPr>
          <w:rFonts w:hint="eastAsia" w:ascii="LinTimes" w:hAnsi="LinTimes" w:eastAsia="仿宋" w:cs="LinTimes"/>
          <w:sz w:val="32"/>
          <w:szCs w:val="32"/>
          <w:lang w:val="en-US" w:eastAsia="zh-Hans"/>
        </w:rPr>
        <w:t>机考</w:t>
      </w:r>
      <w:r>
        <w:rPr>
          <w:rFonts w:hint="eastAsia" w:ascii="LinTimes" w:hAnsi="LinTimes" w:eastAsia="仿宋" w:cs="LinTimes"/>
          <w:sz w:val="32"/>
          <w:szCs w:val="32"/>
          <w:lang w:val="en-US" w:eastAsia="zh-CN"/>
        </w:rPr>
        <w:t>方式进行，占竞赛总成绩的20%；操作技能部分采用现场操作方式进行，占竞赛总成绩的80%</w:t>
      </w:r>
      <w:r>
        <w:rPr>
          <w:rFonts w:hint="eastAsia" w:ascii="LinTimes" w:hAnsi="LinTimes" w:eastAsia="仿宋" w:cs="LinTimes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1"/>
        <w:rPr>
          <w:rFonts w:hint="default" w:ascii="LinTimes" w:hAnsi="LinTimes" w:eastAsia="仿宋" w:cs="LinTimes"/>
          <w:b/>
          <w:bCs/>
          <w:color w:val="FF0000"/>
          <w:sz w:val="32"/>
          <w:szCs w:val="32"/>
          <w:lang w:eastAsia="zh-Hans"/>
        </w:rPr>
      </w:pPr>
      <w:bookmarkStart w:id="10" w:name="_Toc6140"/>
      <w:bookmarkStart w:id="11" w:name="_Toc12254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LinTimes" w:hAnsi="LinTimes" w:eastAsia="仿宋" w:cs="LinTimes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比赛时间安排</w:t>
      </w:r>
      <w:bookmarkEnd w:id="10"/>
    </w:p>
    <w:bookmarkEnd w:id="1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color w:val="auto"/>
          <w:lang w:val="en-US" w:eastAsia="zh-Hans"/>
        </w:rPr>
      </w:pPr>
      <w:r>
        <w:rPr>
          <w:rFonts w:hint="eastAsia" w:ascii="LinTimes" w:hAnsi="LinTimes" w:eastAsia="仿宋" w:cs="LinTimes"/>
          <w:color w:val="auto"/>
          <w:sz w:val="32"/>
          <w:szCs w:val="32"/>
          <w:lang w:val="en-US" w:eastAsia="zh-Hans"/>
        </w:rPr>
        <w:t>理论</w:t>
      </w:r>
      <w:r>
        <w:rPr>
          <w:rFonts w:hint="eastAsia" w:ascii="LinTimes" w:hAnsi="LinTimes" w:eastAsia="仿宋" w:cs="LinTimes"/>
          <w:color w:val="auto"/>
          <w:sz w:val="32"/>
          <w:szCs w:val="32"/>
          <w:lang w:val="en-US" w:eastAsia="zh-CN"/>
        </w:rPr>
        <w:t>60</w:t>
      </w:r>
      <w:r>
        <w:rPr>
          <w:rFonts w:hint="eastAsia" w:ascii="LinTimes" w:hAnsi="LinTimes" w:eastAsia="仿宋" w:cs="LinTimes"/>
          <w:color w:val="auto"/>
          <w:sz w:val="32"/>
          <w:szCs w:val="32"/>
          <w:lang w:val="en-US" w:eastAsia="zh-Hans"/>
        </w:rPr>
        <w:t>分钟，技能操作</w:t>
      </w:r>
      <w:r>
        <w:rPr>
          <w:rFonts w:hint="default" w:ascii="LinTimes" w:hAnsi="LinTimes" w:eastAsia="仿宋" w:cs="LinTimes"/>
          <w:color w:val="auto"/>
          <w:sz w:val="32"/>
          <w:szCs w:val="32"/>
          <w:lang w:val="en-US" w:eastAsia="zh-Hans"/>
        </w:rPr>
        <w:t>330</w:t>
      </w:r>
      <w:r>
        <w:rPr>
          <w:rFonts w:hint="eastAsia" w:ascii="LinTimes" w:hAnsi="LinTimes" w:eastAsia="仿宋" w:cs="LinTimes"/>
          <w:color w:val="auto"/>
          <w:sz w:val="32"/>
          <w:szCs w:val="32"/>
          <w:lang w:val="en-US" w:eastAsia="zh-Hans"/>
        </w:rPr>
        <w:t>分钟，各模块时间分配</w:t>
      </w:r>
      <w:r>
        <w:rPr>
          <w:rFonts w:hint="eastAsia" w:ascii="LinTimes" w:hAnsi="LinTimes" w:eastAsia="仿宋" w:cs="LinTimes"/>
          <w:color w:val="auto"/>
          <w:sz w:val="32"/>
          <w:szCs w:val="32"/>
          <w:lang w:val="en-US" w:eastAsia="zh-CN"/>
        </w:rPr>
        <w:t>见表1</w:t>
      </w:r>
      <w:r>
        <w:rPr>
          <w:rFonts w:hint="eastAsia" w:ascii="LinTimes" w:hAnsi="LinTimes" w:eastAsia="仿宋" w:cs="LinTimes"/>
          <w:color w:val="auto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"/>
          <w:lang w:eastAsia="zh-Hans"/>
        </w:rPr>
      </w:pPr>
      <w:r>
        <w:rPr>
          <w:rFonts w:hint="eastAsia" w:ascii="LinTimes" w:hAnsi="LinTimes" w:eastAsia="仿宋" w:cs="LinTimes"/>
          <w:sz w:val="32"/>
          <w:szCs w:val="32"/>
          <w:lang w:val="en-US" w:eastAsia="zh-Hans"/>
        </w:rPr>
        <w:t>表</w:t>
      </w:r>
      <w:r>
        <w:rPr>
          <w:rFonts w:hint="default" w:ascii="LinTimes" w:hAnsi="LinTimes" w:eastAsia="仿宋" w:cs="LinTimes"/>
          <w:sz w:val="32"/>
          <w:szCs w:val="32"/>
          <w:lang w:eastAsia="zh-Hans"/>
        </w:rPr>
        <w:t xml:space="preserve">1         </w:t>
      </w:r>
      <w:r>
        <w:rPr>
          <w:rFonts w:hint="eastAsia" w:ascii="LinTimes" w:hAnsi="LinTimes" w:eastAsia="仿宋" w:cs="LinTimes"/>
          <w:sz w:val="32"/>
          <w:szCs w:val="32"/>
          <w:lang w:val="en-US" w:eastAsia="zh-Hans"/>
        </w:rPr>
        <w:t>各模块时间分配参考</w:t>
      </w:r>
      <w:r>
        <w:rPr>
          <w:rFonts w:hint="default" w:ascii="LinTimes" w:hAnsi="LinTimes" w:eastAsia="仿宋" w:cs="LinTimes"/>
          <w:sz w:val="32"/>
          <w:szCs w:val="32"/>
          <w:lang w:eastAsia="zh-Hans"/>
        </w:rPr>
        <w:t xml:space="preserve"> </w:t>
      </w:r>
      <w:r>
        <w:rPr>
          <w:rFonts w:hint="default" w:ascii="LinTimes" w:hAnsi="LinTimes" w:eastAsia="仿宋" w:cs="LinTimes"/>
          <w:color w:val="0000FF"/>
          <w:sz w:val="32"/>
          <w:szCs w:val="32"/>
          <w:lang w:eastAsia="zh-Hans"/>
        </w:rPr>
        <w:t xml:space="preserve">       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2755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2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模块</w:t>
            </w:r>
          </w:p>
        </w:tc>
        <w:tc>
          <w:tcPr>
            <w:tcW w:w="27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eastAsia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参考时间（分钟）</w:t>
            </w:r>
          </w:p>
        </w:tc>
        <w:tc>
          <w:tcPr>
            <w:tcW w:w="197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2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理论</w:t>
            </w:r>
          </w:p>
        </w:tc>
        <w:tc>
          <w:tcPr>
            <w:tcW w:w="27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97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2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成衣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款式图绘制</w:t>
            </w:r>
          </w:p>
        </w:tc>
        <w:tc>
          <w:tcPr>
            <w:tcW w:w="27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80" w:firstLineChars="100"/>
              <w:jc w:val="both"/>
              <w:textAlignment w:val="auto"/>
              <w:rPr>
                <w:rFonts w:hint="default" w:eastAsia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时间贯通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2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立体裁剪与样板制作</w:t>
            </w:r>
          </w:p>
        </w:tc>
        <w:tc>
          <w:tcPr>
            <w:tcW w:w="27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</w:rPr>
              <w:t>210</w:t>
            </w:r>
          </w:p>
        </w:tc>
        <w:tc>
          <w:tcPr>
            <w:tcW w:w="197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2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样板制作</w:t>
            </w:r>
          </w:p>
        </w:tc>
        <w:tc>
          <w:tcPr>
            <w:tcW w:w="27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</w:rPr>
              <w:t>80</w:t>
            </w:r>
          </w:p>
        </w:tc>
        <w:tc>
          <w:tcPr>
            <w:tcW w:w="197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2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成衣陈列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与安全生产</w:t>
            </w:r>
          </w:p>
        </w:tc>
        <w:tc>
          <w:tcPr>
            <w:tcW w:w="27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197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60" w:lineRule="exact"/>
        <w:rPr>
          <w:rFonts w:ascii="LinTimes" w:hAnsi="LinTimes" w:eastAsia="仿宋" w:cs="LinTimes"/>
          <w:color w:val="0000FF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仿宋" w:cs="LinTimes"/>
          <w:color w:val="0000FF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仿宋" w:cs="LinTimes"/>
          <w:color w:val="0000FF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仿宋" w:cs="LinTimes"/>
          <w:color w:val="0000FF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仿宋" w:cs="LinTimes"/>
          <w:color w:val="0000FF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具体内容</w:t>
      </w:r>
    </w:p>
    <w:p>
      <w:pPr>
        <w:spacing w:line="360" w:lineRule="auto"/>
        <w:ind w:firstLine="1606" w:firstLineChars="50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温州市职业技能大赛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服装制版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项目</w:t>
      </w:r>
    </w:p>
    <w:p>
      <w:pPr>
        <w:spacing w:line="360" w:lineRule="auto"/>
        <w:ind w:firstLine="2891" w:firstLineChars="90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操作技能竞赛样卷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firstLine="421" w:firstLineChars="13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考核分值：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100分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firstLine="421" w:firstLineChars="131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考核时间：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330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各模块不设时间段限制，可贯通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690"/>
          <w:tab w:val="left" w:pos="1196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1" w:firstLineChars="131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考核要求：</w:t>
      </w:r>
    </w:p>
    <w:tbl>
      <w:tblPr>
        <w:tblStyle w:val="13"/>
        <w:tblpPr w:leftFromText="180" w:rightFromText="180" w:vertAnchor="text" w:horzAnchor="page" w:tblpX="1243" w:tblpY="191"/>
        <w:tblOverlap w:val="never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</w:trPr>
        <w:tc>
          <w:tcPr>
            <w:tcW w:w="9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79" w:leftChars="228" w:firstLine="141" w:firstLineChars="5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块一：成衣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 w:eastAsia="zh-CN"/>
              </w:rPr>
              <w:t>款式图绘制（15分）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款式图绘制：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根据着装照片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（见图1）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绘制款式图正、背面图，用黑色水笔勾线，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并对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所绘款式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给予20字以内的备注说明，文字写在“备注说明”格子内。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模块二：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立体裁剪与样板制作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560" w:lineRule="exact"/>
              <w:ind w:left="28" w:right="224" w:firstLine="556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立体裁剪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根据提供的着装照片（见图1）、款式及工艺说明、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自行设计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成品规格（见表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）、人台、坯布等完成衣身、衣领、衣袖的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Hans"/>
              </w:rPr>
              <w:t>全身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立体裁剪（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袖子可采用平面的方法配置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。完成立体裁剪后由考务人员拍摄正面、侧面、背面立裁效果照片（见附页1：图4、图5、图6，由裁判长根据现场情况决定是否采用）。展开并整理布片，用硫酸纸拓出净样板，核对样板，加放缝份，配置贴边等，并整理成裁剪用样板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在制作完样板后，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根据赛场提供的面辅料，做好面辅料预缩、整理，辨别正反面，合理排料，选手根据考场材料剪裁时自行缩放控制缝缩率等因素，精确裁剪。用大头针和手工缝合进行假缝，缝合线迹的技术处理合理。在人台上针对面料的性能以及立体造型存在的问题与缺陷，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服装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形态和平衡，制作服装造型，并在纸样相关的部位做出明显的修正标识。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工业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样板制作（50分）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完成全套面子料工业样板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和系列样板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面布样板数量齐全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，袖子与袖窿对刀不少于3处。样板上须标注号型、裁片名称和数量、直丝绺符号、起止缝位及对位记号等。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以165/84A为基准板，按照5.4系列制作系列样板。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样板裁片清点折叠后与立裁坯样一起放入答题袋，密封，并于竞赛结束前上交。（注：递交的样板为成品尺寸，不考虑制作过程中的任何缩率，如果选手为了便于成衣制作尺寸的准确性，制作过程中的缩率可以在面料裁剪时自行在布料上缩放，但不要体现在递交的样板上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1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（3）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成衣陈列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与安全生产（5分）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将成衣穿着在人台上，整理搭配后放置在操作位上。按要求将款式图、工业样板，统一打包并吊挂在人台上，陈列成衣，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Hans"/>
              </w:rPr>
              <w:t>并清理工作台和区域，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完成竞赛。</w:t>
            </w:r>
          </w:p>
        </w:tc>
      </w:tr>
    </w:tbl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numPr>
          <w:ilvl w:val="0"/>
          <w:numId w:val="0"/>
        </w:numPr>
        <w:spacing w:line="32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考核款式及说明：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1.着装照片：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见图1。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2.款式名称：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女士时尚上衣</w:t>
      </w:r>
    </w:p>
    <w:p>
      <w:pPr>
        <w:widowControl/>
        <w:numPr>
          <w:ilvl w:val="0"/>
          <w:numId w:val="0"/>
        </w:numPr>
        <w:tabs>
          <w:tab w:val="left" w:pos="3854"/>
        </w:tabs>
        <w:ind w:leftChars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1941830" cy="3372485"/>
            <wp:effectExtent l="0" t="0" r="1270" b="18415"/>
            <wp:docPr id="10" name="图片 1" descr="微信图片_2023051215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微信图片_20230512152640"/>
                    <pic:cNvPicPr>
                      <a:picLocks noChangeAspect="1"/>
                    </pic:cNvPicPr>
                  </pic:nvPicPr>
                  <pic:blipFill>
                    <a:blip r:embed="rId11"/>
                    <a:srcRect l="25079" t="3773" r="26747" b="37086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1464310" cy="3558540"/>
            <wp:effectExtent l="0" t="0" r="2540" b="3810"/>
            <wp:docPr id="11" name="图片 2" descr="微信图片_2023051215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微信图片_20230512152630"/>
                    <pic:cNvPicPr>
                      <a:picLocks noChangeAspect="1"/>
                    </pic:cNvPicPr>
                  </pic:nvPicPr>
                  <pic:blipFill>
                    <a:blip r:embed="rId12"/>
                    <a:srcRect l="31702" r="29707" b="33725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1999615" cy="3423285"/>
            <wp:effectExtent l="0" t="0" r="635" b="5715"/>
            <wp:docPr id="8" name="图片 3" descr="微信图片_2023051215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微信图片_20230512152635"/>
                    <pic:cNvPicPr>
                      <a:picLocks noChangeAspect="1"/>
                    </pic:cNvPicPr>
                  </pic:nvPicPr>
                  <pic:blipFill>
                    <a:blip r:embed="rId13"/>
                    <a:srcRect l="24361" t="2381" r="24460" b="35667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tabs>
          <w:tab w:val="left" w:pos="3854"/>
        </w:tabs>
        <w:ind w:leftChars="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正面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侧面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背面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center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图1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/>
        </w:rPr>
        <w:t>着装照片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3.款式特点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（1）领子：连身驳领，领面分体领、领底一片结构；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（2）前衣身：四开身结构，驳领下端与蝴蝶型波浪连接，下端汇入侧缝，上端插入腰省，一粒口，前侧腰横向分割，倒V形大圆摆；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（3）后衣身：四开身结构，后背中缝直通底摆，刀背缝弧形分割线；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（4）袖子：合体两片袖。</w:t>
      </w:r>
    </w:p>
    <w:p>
      <w:pPr>
        <w:widowControl/>
        <w:numPr>
          <w:ilvl w:val="0"/>
          <w:numId w:val="0"/>
        </w:numPr>
        <w:tabs>
          <w:tab w:val="left" w:pos="3854"/>
        </w:tabs>
        <w:ind w:leftChars="0"/>
        <w:jc w:val="lef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  4.自行设计款式规格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eastAsia="zh-CN"/>
        </w:rPr>
        <w:t xml:space="preserve">          </w:t>
      </w:r>
    </w:p>
    <w:p>
      <w:pPr>
        <w:widowControl/>
        <w:numPr>
          <w:ilvl w:val="0"/>
          <w:numId w:val="0"/>
        </w:numPr>
        <w:tabs>
          <w:tab w:val="left" w:pos="3854"/>
        </w:tabs>
        <w:ind w:firstLine="7360" w:firstLineChars="2300"/>
        <w:jc w:val="lef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单位：cm</w:t>
      </w:r>
    </w:p>
    <w:tbl>
      <w:tblPr>
        <w:tblStyle w:val="1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222"/>
        <w:gridCol w:w="1181"/>
        <w:gridCol w:w="1037"/>
        <w:gridCol w:w="862"/>
        <w:gridCol w:w="861"/>
        <w:gridCol w:w="878"/>
        <w:gridCol w:w="91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803275" cy="573405"/>
                      <wp:effectExtent l="2540" t="3810" r="13335" b="1333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3275" cy="5734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0pt;height:45.15pt;width:63.25pt;z-index:251664384;mso-width-relative:page;mso-height-relative:page;" filled="f" stroked="t" coordsize="21600,21600" o:gfxdata="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83SE9UAAAAHAQAADwAAAAAAAAABACAAAAAiAAAAZHJzL2Rvd25yZXYueG1sUEsB&#10;AhQAFAAAAAgAh07iQIYekwf4AQAA6AMAAA4AAAAAAAAAAQAgAAAAJA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部位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规格   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后中长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后背长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胸围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腰围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肩宽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袖长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袖肥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袖口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49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165/84A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690"/>
          <w:tab w:val="left" w:pos="1196"/>
        </w:tabs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注：其它没有标注的尺寸，自行设计。</w:t>
      </w:r>
    </w:p>
    <w:p>
      <w:pPr>
        <w:numPr>
          <w:ilvl w:val="0"/>
          <w:numId w:val="0"/>
        </w:numPr>
        <w:tabs>
          <w:tab w:val="left" w:pos="690"/>
          <w:tab w:val="left" w:pos="1196"/>
        </w:tabs>
        <w:ind w:left="420" w:leftChars="0" w:firstLine="321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考核成品规格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测量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 </w:t>
      </w:r>
    </w:p>
    <w:p>
      <w:pPr>
        <w:widowControl/>
        <w:numPr>
          <w:ilvl w:val="0"/>
          <w:numId w:val="0"/>
        </w:numPr>
        <w:tabs>
          <w:tab w:val="left" w:pos="3854"/>
        </w:tabs>
        <w:ind w:firstLine="7360" w:firstLineChars="23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单位：cm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eastAsia="zh-CN"/>
        </w:rPr>
        <w:t xml:space="preserve">         </w:t>
      </w:r>
    </w:p>
    <w:tbl>
      <w:tblPr>
        <w:tblStyle w:val="13"/>
        <w:tblpPr w:leftFromText="180" w:rightFromText="180" w:vertAnchor="text" w:horzAnchor="margin" w:tblpXSpec="center" w:tblpY="36"/>
        <w:tblOverlap w:val="never"/>
        <w:tblW w:w="935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672"/>
        <w:gridCol w:w="1638"/>
        <w:gridCol w:w="1459"/>
        <w:gridCol w:w="15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09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0"/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79" w:leftChars="133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尺寸   部位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后中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胸围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肩宽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袖长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腰围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9" w:type="dxa"/>
            <w:noWrap w:val="0"/>
            <w:vAlign w:val="center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165/84A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0"/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测量方法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0"/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后领窝中点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垂直至底边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0"/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平摊横量×2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0"/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肩端点横量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0"/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袖山至袖口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0"/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居中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0"/>
                <w:tab w:val="left" w:pos="1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平摊横量×2</w:t>
            </w:r>
          </w:p>
        </w:tc>
      </w:tr>
    </w:tbl>
    <w:p>
      <w:pPr>
        <w:tabs>
          <w:tab w:val="left" w:pos="690"/>
          <w:tab w:val="left" w:pos="1196"/>
        </w:tabs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tabs>
          <w:tab w:val="left" w:pos="690"/>
          <w:tab w:val="left" w:pos="1196"/>
        </w:tabs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690"/>
          <w:tab w:val="left" w:pos="1196"/>
        </w:tabs>
        <w:ind w:leftChars="0" w:firstLine="643" w:firstLineChars="200"/>
        <w:outlineLvl w:val="1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bookmarkStart w:id="12" w:name="_Toc9113"/>
      <w:bookmarkStart w:id="13" w:name="_Toc30501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考核质量要求</w:t>
      </w:r>
      <w:bookmarkEnd w:id="12"/>
      <w:bookmarkEnd w:id="13"/>
    </w:p>
    <w:p>
      <w:pPr>
        <w:numPr>
          <w:ilvl w:val="0"/>
          <w:numId w:val="0"/>
        </w:numPr>
        <w:tabs>
          <w:tab w:val="left" w:pos="690"/>
          <w:tab w:val="left" w:pos="1196"/>
        </w:tabs>
        <w:ind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前后衣片、领片、袖片立体裁剪坯样准确。提供完整的面子样板，样板尺寸不含缝缩率等因素。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假缝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成衣面里平整，双层驳领错落有致，翻驳线顺直，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蝴蝶波浪流畅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。胸部饱满、胸背臀凹凸有致，松紧适宜，符合款式图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袖子前圆后登有弯势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工业样板结构设计和系列样板裆差设计与推码合理，且与款式图相匹配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。具体要求按考核评分表。</w:t>
      </w:r>
    </w:p>
    <w:p>
      <w:pPr>
        <w:spacing w:line="360" w:lineRule="auto"/>
        <w:ind w:firstLine="643" w:firstLineChars="200"/>
        <w:outlineLvl w:val="1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bookmarkStart w:id="14" w:name="_Toc17632"/>
      <w:bookmarkStart w:id="15" w:name="_Toc32744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考核否定项说明</w:t>
      </w:r>
      <w:bookmarkEnd w:id="14"/>
      <w:bookmarkEnd w:id="15"/>
    </w:p>
    <w:p>
      <w:p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若考生发生下列情况之一，则应及时终止其考试，考生该试题成绩记为零分。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设计款式图、样板、成衣、坯样、人台上外露显示选手姓名与准考证号等相关信息。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该考生不是自己完成的整个操作过程。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竞赛过程中影响赛场纪律、造成安全事故或致人员受伤者。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（4）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野蛮操作或因工艺不当造成各类工具或设备损坏，经裁判裁定为情节严重做终止比赛处理者。                      </w:t>
      </w:r>
    </w:p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tabs>
          <w:tab w:val="left" w:pos="690"/>
          <w:tab w:val="left" w:pos="1196"/>
        </w:tabs>
        <w:rPr>
          <w:rFonts w:hint="eastAsia" w:ascii="仿宋" w:hAnsi="仿宋" w:eastAsia="仿宋" w:cs="仿宋"/>
          <w:color w:val="000000"/>
          <w:sz w:val="32"/>
          <w:szCs w:val="32"/>
        </w:rPr>
        <w:sectPr>
          <w:footerReference r:id="rId4" w:type="default"/>
          <w:pgSz w:w="11906" w:h="16838"/>
          <w:pgMar w:top="1134" w:right="1417" w:bottom="1417" w:left="141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320" w:lineRule="exact"/>
        <w:ind w:firstLine="840" w:firstLineChars="400"/>
        <w:rPr>
          <w:rFonts w:hint="default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 xml:space="preserve">              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      </w:t>
      </w:r>
      <w:r>
        <w:rPr>
          <w:rFonts w:hint="eastAsia"/>
          <w:b/>
          <w:color w:val="000000"/>
          <w:sz w:val="32"/>
          <w:szCs w:val="32"/>
        </w:rPr>
        <w:t>款式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图绘制</w:t>
      </w:r>
    </w:p>
    <w:p>
      <w:pPr>
        <w:spacing w:line="320" w:lineRule="exact"/>
        <w:ind w:firstLine="4779" w:firstLineChars="1700"/>
        <w:rPr>
          <w:rFonts w:hint="eastAsia"/>
          <w:b/>
          <w:color w:val="000000"/>
          <w:sz w:val="28"/>
          <w:szCs w:val="28"/>
        </w:rPr>
      </w:pPr>
    </w:p>
    <w:p>
      <w:pPr>
        <w:tabs>
          <w:tab w:val="left" w:pos="690"/>
          <w:tab w:val="left" w:pos="1196"/>
        </w:tabs>
        <w:rPr>
          <w:rFonts w:hint="default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color w:val="000000"/>
          <w:sz w:val="32"/>
          <w:szCs w:val="32"/>
        </w:rPr>
        <w:t>款式名称：</w:t>
      </w:r>
      <w:r>
        <w:rPr>
          <w:rFonts w:hint="eastAsia"/>
          <w:color w:val="000000"/>
          <w:sz w:val="32"/>
          <w:szCs w:val="32"/>
          <w:lang w:val="en-US" w:eastAsia="zh-CN"/>
        </w:rPr>
        <w:t>女士时尚上衣</w:t>
      </w:r>
    </w:p>
    <w:tbl>
      <w:tblPr>
        <w:tblStyle w:val="13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6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2" w:hRule="atLeast"/>
        </w:trPr>
        <w:tc>
          <w:tcPr>
            <w:tcW w:w="5096" w:type="dxa"/>
            <w:noWrap w:val="0"/>
            <w:vAlign w:val="top"/>
          </w:tcPr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096" w:type="dxa"/>
            <w:noWrap w:val="0"/>
            <w:vAlign w:val="top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图2   正面款式图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图3   背面款式图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16" w:type="dxa"/>
            <w:gridSpan w:val="2"/>
            <w:noWrap w:val="0"/>
            <w:vAlign w:val="top"/>
          </w:tcPr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设计</w:t>
            </w:r>
            <w:r>
              <w:rPr>
                <w:rFonts w:hint="eastAsia"/>
                <w:b/>
                <w:color w:val="000000"/>
                <w:szCs w:val="21"/>
              </w:rPr>
              <w:t>说明（20字以内）：</w:t>
            </w:r>
          </w:p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  <w:r>
              <w:rPr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4782185</wp:posOffset>
                  </wp:positionH>
                  <wp:positionV relativeFrom="paragraph">
                    <wp:posOffset>53340</wp:posOffset>
                  </wp:positionV>
                  <wp:extent cx="2084705" cy="2074545"/>
                  <wp:effectExtent l="0" t="0" r="10795" b="1905"/>
                  <wp:wrapNone/>
                  <wp:docPr id="3" name="Picture 3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1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207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690"/>
                <w:tab w:val="left" w:pos="1196"/>
              </w:tabs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177800</wp:posOffset>
                      </wp:positionV>
                      <wp:extent cx="2524760" cy="2496185"/>
                      <wp:effectExtent l="3175" t="3175" r="5715" b="1524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24760" cy="24961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38.6pt;margin-top:14pt;height:196.55pt;width:198.8pt;z-index:251663360;mso-width-relative:page;mso-height-relative:page;" filled="f" stroked="t" coordsize="21600,21600" o:gfxdata="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TXz612gAAAAsBAAAPAAAAAAAAAAEAIAAA&#10;ACIAAABkcnMvZG93bnJldi54bWxQSwECFAAUAAAACACHTuJALLX5+AoCAAD7AwAADgAAAAAAAAAB&#10;ACAAAAApAQAAZHJzL2Uyb0RvYy54bWxQSwUGAAAAAAYABgBZAQAApQU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tabs>
          <w:tab w:val="left" w:pos="690"/>
          <w:tab w:val="left" w:pos="1196"/>
        </w:tabs>
        <w:ind w:left="945" w:hanging="945" w:hangingChars="4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考核点：</w:t>
      </w:r>
    </w:p>
    <w:p>
      <w:pPr>
        <w:tabs>
          <w:tab w:val="left" w:pos="690"/>
          <w:tab w:val="left" w:pos="1196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rFonts w:hint="eastAsia"/>
          <w:color w:val="000000"/>
          <w:szCs w:val="21"/>
          <w:lang w:val="en-US" w:eastAsia="zh-CN"/>
        </w:rPr>
        <w:t>用铅笔、勾线笔绘制</w:t>
      </w:r>
      <w:r>
        <w:rPr>
          <w:rFonts w:hint="eastAsia"/>
          <w:color w:val="000000"/>
          <w:szCs w:val="21"/>
        </w:rPr>
        <w:t>款式图。</w:t>
      </w:r>
    </w:p>
    <w:p>
      <w:pPr>
        <w:tabs>
          <w:tab w:val="left" w:pos="690"/>
          <w:tab w:val="left" w:pos="1196"/>
        </w:tabs>
        <w:rPr>
          <w:rFonts w:hint="eastAsia"/>
          <w:b/>
          <w:color w:val="000000"/>
          <w:sz w:val="24"/>
        </w:rPr>
      </w:pPr>
      <w:r>
        <w:rPr>
          <w:rFonts w:hint="eastAsia"/>
          <w:color w:val="000000"/>
          <w:szCs w:val="21"/>
        </w:rPr>
        <w:t>2.在款式图上（见图3）画出完整的</w:t>
      </w:r>
      <w:r>
        <w:rPr>
          <w:rFonts w:hint="eastAsia"/>
          <w:color w:val="000000"/>
          <w:szCs w:val="21"/>
          <w:lang w:val="en-US" w:eastAsia="zh-CN"/>
        </w:rPr>
        <w:t>正、</w:t>
      </w:r>
      <w:r>
        <w:rPr>
          <w:rFonts w:hint="eastAsia"/>
          <w:color w:val="000000"/>
          <w:szCs w:val="21"/>
        </w:rPr>
        <w:t>背面款式图，款式图比例与图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正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面款式图相协调，绘制清晰明了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</w:rPr>
        <w:t>说明中备注20字以内的文字说明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b/>
          <w:color w:val="000000"/>
          <w:sz w:val="28"/>
          <w:szCs w:val="28"/>
        </w:rPr>
        <w:t xml:space="preserve">         </w:t>
      </w:r>
    </w:p>
    <w:p>
      <w:pPr>
        <w:tabs>
          <w:tab w:val="left" w:pos="690"/>
          <w:tab w:val="left" w:pos="1196"/>
        </w:tabs>
        <w:rPr>
          <w:rFonts w:hint="eastAsia"/>
          <w:color w:val="000000"/>
          <w:szCs w:val="21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系列样板制作</w:t>
      </w:r>
    </w:p>
    <w:p>
      <w:pPr>
        <w:tabs>
          <w:tab w:val="left" w:pos="69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</w:p>
    <w:p>
      <w:pPr>
        <w:tabs>
          <w:tab w:val="left" w:pos="690"/>
        </w:tabs>
        <w:ind w:firstLine="608" w:firstLineChars="200"/>
        <w:rPr>
          <w:rFonts w:hint="default"/>
          <w:lang w:val="en-US" w:eastAsia="zh-CN"/>
        </w:rPr>
      </w:pPr>
      <w:r>
        <w:rPr>
          <w:rFonts w:ascii="仿宋" w:hAnsi="仿宋" w:eastAsia="仿宋" w:cs="仿宋"/>
          <w:color w:val="auto"/>
          <w:spacing w:val="-8"/>
          <w:sz w:val="32"/>
          <w:szCs w:val="32"/>
        </w:rPr>
        <w:t>依据所提供实操试题，</w:t>
      </w: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lang w:val="en-US" w:eastAsia="zh-CN"/>
        </w:rPr>
        <w:t>根据5.4系列自行设计</w:t>
      </w:r>
      <w:r>
        <w:rPr>
          <w:rFonts w:ascii="Times New Roman" w:hAnsi="Times New Roman" w:eastAsia="Times New Roman" w:cs="Times New Roman"/>
          <w:color w:val="auto"/>
          <w:spacing w:val="-1"/>
          <w:sz w:val="32"/>
          <w:szCs w:val="32"/>
        </w:rPr>
        <w:t>160/80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A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eastAsia="zh-CN"/>
        </w:rPr>
        <w:t>、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170/88A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2个</w:t>
      </w:r>
      <w:r>
        <w:rPr>
          <w:rFonts w:ascii="仿宋" w:hAnsi="仿宋" w:eastAsia="仿宋" w:cs="仿宋"/>
          <w:color w:val="auto"/>
          <w:sz w:val="32"/>
          <w:szCs w:val="32"/>
        </w:rPr>
        <w:t>系列号型的</w:t>
      </w:r>
      <w:r>
        <w:rPr>
          <w:rFonts w:ascii="仿宋" w:hAnsi="仿宋" w:eastAsia="仿宋" w:cs="仿宋"/>
          <w:color w:val="auto"/>
          <w:spacing w:val="-2"/>
          <w:sz w:val="32"/>
          <w:szCs w:val="32"/>
        </w:rPr>
        <w:t>服装规格尺寸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并对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Hans"/>
        </w:rPr>
        <w:t>试卷中指定的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裁片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Hans"/>
        </w:rPr>
        <w:t>进行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推码。</w:t>
      </w:r>
    </w:p>
    <w:tbl>
      <w:tblPr>
        <w:tblStyle w:val="14"/>
        <w:tblpPr w:leftFromText="180" w:rightFromText="180" w:vertAnchor="text" w:horzAnchor="page" w:tblpX="1517" w:tblpY="304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33"/>
        <w:gridCol w:w="1184"/>
        <w:gridCol w:w="908"/>
        <w:gridCol w:w="859"/>
        <w:gridCol w:w="908"/>
        <w:gridCol w:w="860"/>
        <w:gridCol w:w="90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518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33655</wp:posOffset>
                      </wp:positionV>
                      <wp:extent cx="971550" cy="796290"/>
                      <wp:effectExtent l="3175" t="3810" r="1587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7962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5pt;margin-top:2.65pt;height:62.7pt;width:76.5pt;z-index:251666432;mso-width-relative:page;mso-height-relative:page;" filled="f" stroked="t" coordsize="21600,21600" o:gfxdata="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jt/V1wAAAAgBAAAPAAAAAAAAAAEAIAAAACIAAABkcnMvZG93bnJldi54bWxQ&#10;SwECFAAUAAAACACHTuJAr9xm9vgBAADoAw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部位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规格   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后中长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后背长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胸围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腰围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肩宽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袖长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袖肥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袖口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160/80A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165/84A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1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170/88A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690"/>
        </w:tabs>
        <w:rPr>
          <w:rFonts w:hint="eastAsia"/>
          <w:b/>
          <w:color w:val="000000"/>
          <w:sz w:val="32"/>
          <w:szCs w:val="32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  <w:r>
        <w:rPr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-98425</wp:posOffset>
            </wp:positionV>
            <wp:extent cx="2084705" cy="2074545"/>
            <wp:effectExtent l="0" t="0" r="10795" b="1905"/>
            <wp:wrapNone/>
            <wp:docPr id="9" name="Picture 3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1" descr="图形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</w:tabs>
        <w:rPr>
          <w:rFonts w:hint="eastAsia"/>
          <w:b/>
          <w:color w:val="000000"/>
          <w:szCs w:val="21"/>
        </w:rPr>
      </w:pPr>
    </w:p>
    <w:p>
      <w:pPr>
        <w:tabs>
          <w:tab w:val="left" w:pos="690"/>
          <w:tab w:val="left" w:pos="1196"/>
        </w:tabs>
        <w:rPr>
          <w:rFonts w:hint="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rFonts w:hint="eastAsia"/>
          <w:b/>
          <w:color w:val="000000"/>
          <w:sz w:val="28"/>
          <w:szCs w:val="28"/>
        </w:rPr>
        <w:t>立体裁剪效果照片</w:t>
      </w:r>
    </w:p>
    <w:tbl>
      <w:tblPr>
        <w:tblStyle w:val="13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314"/>
        <w:gridCol w:w="135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ind w:firstLine="880" w:firstLineChars="400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此处粘贴照片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     此处粘贴照片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320" w:lineRule="exact"/>
              <w:ind w:firstLine="880" w:firstLineChars="400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此处粘贴照片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420" w:type="dxa"/>
            <w:noWrap w:val="0"/>
            <w:vAlign w:val="top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图4   立体裁剪正面效果照片</w:t>
            </w:r>
          </w:p>
        </w:tc>
        <w:tc>
          <w:tcPr>
            <w:tcW w:w="3314" w:type="dxa"/>
            <w:noWrap w:val="0"/>
            <w:vAlign w:val="top"/>
          </w:tcPr>
          <w:p>
            <w:pPr>
              <w:tabs>
                <w:tab w:val="left" w:pos="690"/>
                <w:tab w:val="left" w:pos="1196"/>
              </w:tabs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图5  立体裁剪侧面照片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Cs w:val="21"/>
              </w:rPr>
              <w:t>图6  立体裁剪背面效果照片</w:t>
            </w:r>
          </w:p>
        </w:tc>
      </w:tr>
    </w:tbl>
    <w:p>
      <w:pPr>
        <w:rPr>
          <w:rFonts w:hint="default" w:eastAsia="宋体"/>
          <w:b/>
          <w:color w:val="00000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1789430</wp:posOffset>
                </wp:positionV>
                <wp:extent cx="2907665" cy="2907030"/>
                <wp:effectExtent l="3175" t="3175" r="3810" b="444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7665" cy="29070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5.4pt;margin-top:140.9pt;height:228.9pt;width:228.95pt;z-index:251662336;mso-width-relative:page;mso-height-relative:page;" filled="f" stroked="t" coordsize="21600,21600" o:gfxdata="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ngicT2wAAAAwBAAAPAAAAAAAAAAEAIAAA&#10;ACIAAABkcnMvZG93bnJldi54bWxQSwECFAAUAAAACACHTuJAYX9JCQkCAAD7AwAADgAAAAAAAAAB&#10;ACAAAAAqAQAAZHJzL2Uyb0RvYy54bWxQSwUGAAAAAAYABgBZAQAApQ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2385695</wp:posOffset>
            </wp:positionV>
            <wp:extent cx="2294255" cy="2282825"/>
            <wp:effectExtent l="0" t="0" r="10795" b="3175"/>
            <wp:wrapNone/>
            <wp:docPr id="12" name="Picture 2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2" descr="图形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 w:val="24"/>
        </w:rPr>
        <w:t>因本次大赛为开放式现场赛，该表格根据现场实施状况由裁判长决定是</w:t>
      </w:r>
      <w:r>
        <w:rPr>
          <w:rFonts w:hint="eastAsia"/>
          <w:b/>
          <w:color w:val="000000"/>
          <w:sz w:val="24"/>
          <w:lang w:val="en-US" w:eastAsia="zh-CN"/>
        </w:rPr>
        <w:t>否采用。</w:t>
      </w:r>
    </w:p>
    <w:p>
      <w:pPr>
        <w:pStyle w:val="5"/>
        <w:numPr>
          <w:ilvl w:val="1"/>
          <w:numId w:val="0"/>
        </w:numPr>
        <w:bidi w:val="0"/>
        <w:ind w:firstLine="643" w:firstLineChars="200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8155"/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）评判标准</w:t>
      </w:r>
      <w:bookmarkEnd w:id="16"/>
    </w:p>
    <w:p>
      <w:pPr>
        <w:widowControl/>
        <w:numPr>
          <w:ilvl w:val="0"/>
          <w:numId w:val="0"/>
        </w:numPr>
        <w:wordWrap w:val="0"/>
        <w:spacing w:line="360" w:lineRule="auto"/>
        <w:ind w:firstLine="643" w:firstLineChars="200"/>
        <w:jc w:val="left"/>
        <w:rPr>
          <w:rStyle w:val="23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3"/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23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分数权重</w:t>
      </w:r>
      <w:bookmarkStart w:id="17" w:name="_Toc21543"/>
    </w:p>
    <w:p>
      <w:pPr>
        <w:widowControl/>
        <w:numPr>
          <w:ilvl w:val="0"/>
          <w:numId w:val="0"/>
        </w:numPr>
        <w:wordWrap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本次竞赛的总成绩为技能操作成绩，满分100分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/>
        </w:rPr>
        <w:t>款式图绘制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模块（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/>
        </w:rPr>
        <w:t>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）和立体裁剪和工业样板制作模块（85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/>
        </w:rPr>
        <w:t>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）竞赛根据总成绩从高分到低分排名。</w:t>
      </w:r>
      <w:bookmarkEnd w:id="17"/>
    </w:p>
    <w:p>
      <w:pPr>
        <w:widowControl/>
        <w:numPr>
          <w:ilvl w:val="0"/>
          <w:numId w:val="0"/>
        </w:numPr>
        <w:wordWrap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在规定时间内，以现场操作的方式，在比赛现场完成全部比赛任务，包括款式图绘制、立体裁剪、工业制板、成品尺寸控制、产品陈列、安全生产二个模块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个子项目的内容，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任务具体内容与配分见下表。</w:t>
      </w:r>
    </w:p>
    <w:p>
      <w:pPr>
        <w:widowControl/>
        <w:numPr>
          <w:ilvl w:val="0"/>
          <w:numId w:val="0"/>
        </w:numPr>
        <w:wordWrap w:val="0"/>
        <w:spacing w:line="360" w:lineRule="auto"/>
        <w:ind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赛前，抽签确定各参赛选手的比赛工位，比赛时间到后，全部比赛结束。选手上交比赛文档等，清理工作现场。</w:t>
      </w:r>
    </w:p>
    <w:tbl>
      <w:tblPr>
        <w:tblStyle w:val="13"/>
        <w:tblpPr w:leftFromText="180" w:rightFromText="180" w:vertAnchor="text" w:horzAnchor="page" w:tblpX="1903" w:tblpY="411"/>
        <w:tblOverlap w:val="never"/>
        <w:tblW w:w="8775" w:type="dxa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980"/>
        <w:gridCol w:w="5040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竞赛项目</w:t>
            </w: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 xml:space="preserve">           内容与要求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子项目</w:t>
            </w:r>
          </w:p>
        </w:tc>
        <w:tc>
          <w:tcPr>
            <w:tcW w:w="5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36" w:firstLineChars="98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款式图绘制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款式图绘制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根据现场提供的试卷，在规定区域内完整完成设计款式图绘制，并能与已有的设计款式图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相协调。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考核款式绘图的能力。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立体裁剪与制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85分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立体裁剪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根据现场提供的人台等工具材料，结合完成的设计款式图，按试卷要求完成立体裁剪坯样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和样衣假缝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考核立体造型的能力。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工业制板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根据完成的立体裁剪坯样，按试卷要求运用赛场提供的工具完成全套面子的工业化样板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并进行设计系列样版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考核工业化样板设计的能力。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安全生产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(5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操作符合安全操作规程；工具摆放符合职业岗位的要求；遵守赛场纪律，尊重赛场工作人员，爱惜赛场的设备和器材，保持工位的整洁。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考核文明、规范、安全生产的能力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（3）服装制版项目评分标准细则</w:t>
      </w:r>
    </w:p>
    <w:tbl>
      <w:tblPr>
        <w:tblStyle w:val="13"/>
        <w:tblpPr w:leftFromText="180" w:rightFromText="180" w:vertAnchor="text" w:horzAnchor="page" w:tblpX="1488" w:tblpY="386"/>
        <w:tblOverlap w:val="never"/>
        <w:tblW w:w="9394" w:type="dxa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44"/>
        <w:gridCol w:w="1276"/>
        <w:gridCol w:w="806"/>
        <w:gridCol w:w="3657"/>
        <w:gridCol w:w="1088"/>
        <w:gridCol w:w="823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题目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配分</w:t>
            </w:r>
          </w:p>
        </w:tc>
        <w:tc>
          <w:tcPr>
            <w:tcW w:w="3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评价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检测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模块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子项目</w:t>
            </w:r>
          </w:p>
        </w:tc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成衣设计、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立体裁剪和样板制作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1.款式图绘制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（15分）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3"/>
              </w:tabs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设计款式图完整性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（1）设计款式图绘制有符合试题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要求，款式正确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（2）设计款式图绘制有符合试题要求的袖子、衣领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目测清点数量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备注说明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备注说明简洁明了，不超20字，逻辑清晰，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符合款式特点，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层次分明，文字书写工整清晰，无错别字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绘制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款式图的效果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（1）绘制的背面设计款式图比例适当，无超出边框、比例失调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（2）绘制的设计款式图线条清晰，能准确传递设计意图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（4）设计款式图整洁美观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2.立体裁剪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坯样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完整性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领面、领里、挂面、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前片、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侧片、后片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等裁片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数量齐全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目测清点数量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别针牢固、整齐、美观，标注清晰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（1）坯样线条流畅、坯片丝绺正确；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（2）缝份倒向合理，缝子平整，毛边处理光净整齐、方法准确、无毛露；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（3）无污渍、涂改、破损；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（4）别针牢固、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方向统一、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美观、整齐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整体外观协调性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作品整体外观光洁；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造型设计效果表达准确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整体关系处理得当；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松量合理；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各部位线条光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滑流畅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75" w:line="310" w:lineRule="auto"/>
              <w:ind w:left="113" w:leftChars="0" w:right="136" w:rightChars="0" w:hanging="7" w:firstLineChars="0"/>
              <w:jc w:val="center"/>
              <w:rPr>
                <w:rFonts w:ascii="仿宋" w:hAnsi="仿宋" w:eastAsia="仿宋" w:cs="仿宋"/>
                <w:spacing w:val="11"/>
                <w:sz w:val="24"/>
                <w:szCs w:val="24"/>
              </w:rPr>
            </w:pPr>
          </w:p>
          <w:p>
            <w:pPr>
              <w:spacing w:before="75" w:line="310" w:lineRule="auto"/>
              <w:ind w:left="113" w:leftChars="0" w:right="136" w:rightChars="0" w:hanging="7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领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子外观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评价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ascii="仿宋" w:hAnsi="仿宋" w:eastAsia="仿宋" w:cs="仿宋"/>
                <w:spacing w:val="1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领面光滑平顺；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ascii="仿宋" w:hAnsi="仿宋" w:eastAsia="仿宋" w:cs="仿宋"/>
                <w:spacing w:val="1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领口弧线长度合适；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ascii="仿宋" w:hAnsi="仿宋" w:eastAsia="仿宋" w:cs="仿宋"/>
                <w:spacing w:val="1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外观平服，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止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口不外翻；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无浮起或紧拉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无不良皱褶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2" w:line="310" w:lineRule="auto"/>
              <w:ind w:right="136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袖子外观评价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3"/>
                <w:position w:val="10"/>
                <w:sz w:val="24"/>
                <w:szCs w:val="24"/>
              </w:rPr>
              <w:t>袖山圆</w:t>
            </w:r>
            <w:r>
              <w:rPr>
                <w:rFonts w:hint="eastAsia" w:ascii="仿宋" w:hAnsi="仿宋" w:eastAsia="仿宋" w:cs="仿宋"/>
                <w:spacing w:val="3"/>
                <w:position w:val="10"/>
                <w:sz w:val="24"/>
                <w:szCs w:val="24"/>
                <w:lang w:val="en-US" w:eastAsia="zh-CN"/>
              </w:rPr>
              <w:t>顺</w:t>
            </w:r>
            <w:r>
              <w:rPr>
                <w:rFonts w:ascii="仿宋" w:hAnsi="仿宋" w:eastAsia="仿宋" w:cs="仿宋"/>
                <w:spacing w:val="3"/>
                <w:position w:val="1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（2）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袖子吃势均匀，无起皱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（3）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袖子左右对称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75" w:line="310" w:lineRule="auto"/>
              <w:ind w:left="113" w:leftChars="0" w:right="136" w:rightChars="0" w:firstLine="2" w:firstLineChars="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>
            <w:pPr>
              <w:spacing w:before="75" w:line="310" w:lineRule="auto"/>
              <w:ind w:left="113" w:leftChars="0" w:right="136" w:rightChars="0" w:firstLine="2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衣身外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评价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（1）前后衣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（2）胸围的松量分配适度；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（3）胸立体和肩胛骨适度；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收腰流畅和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腰部合体；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底摆平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袖窿无浮起或紧拉；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无不良皱褶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陈列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（1）在规定时间内，把成衣作品在人台上陈列，摆放到展示区域；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（2）设计款式图、立体裁剪坯样、立体裁剪效果照片、工业样板折叠整齐，全部置入答题袋悬挂于人台上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3.工业制板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面子样板完整度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（1）领面、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领里、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挂面、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前片、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侧片、后片、大袖片、小袖片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主片齐全；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）样板用打孔器打孔后串挂成套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目测清点数量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结构设计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结构设计符合命题款式造型和规格要求；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各部位结构关系合理；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内外结构关系合理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样板标注要求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10" w:hanging="240" w:hangingChars="1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（1）号型、裁片部件名称、数量、丝绺标注清晰；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缝制符号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标注清晰；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（3）缝位起止处标识清晰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推板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10" w:hanging="240" w:hangingChars="10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净样板推板，样片、部件完整齐全；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（2）纱向、裁片数、刀 口等记号标注准 确齐全；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（3）公共线确定合理，各部位档差标注正确；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（4）袖山与袖窿的缝缩量一致；        （5）胸角度、前后衣长差与胸围成正比；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（6）线条缩放后不走形，符合款式造型要求。 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目测与尺具测量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样板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顺畅度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样板边沿顺畅，无明显剪痕接口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袖与袖窿的对合度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（1）根据成衣与样板评价绱袖容袖量；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（2）前后袖笼转弯处及袖山不少于三处刀眼对合，腋下处互差不大于0.2cm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目测与尺具测量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裁片部件匹配度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（1）前片分割缝对合互差不大于0.3cm；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（2）摆缝拼合腰节对位准确，互差不大于0.2cm；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（3）前片内外层上下段对合，互差不大于0.15cm；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（4）肩缝对合后肩容量不大于0.4cm，前片小肩不大于后片小肩；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（5）背中缝分割部分对合，互差不大于0.2cm；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（6）领与领圈对合，互差不大于0.2cm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目测与尺具测量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样板尺寸（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样板尺寸不含缝缩料性等因素，选手根据材料剪裁时自行放缩控制）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（1）前衣长不超过公差±0.6㎝；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（2）胸围不超过公差±1㎝；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（3）肩宽不超过公差±0.3㎝；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（4）袖长不超过公差±0.5㎝；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（5）腰围不超过公差±1㎝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尺具测量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.安全生产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全程配合赛场纪律，文明参赛，无违纪现象，无人员事故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（2）全程规范操作立裁及机械设备，无涂抹、无人为事故发生和财物损坏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（3）全程规范安全用电，离开赛场主动关闭设备电源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（4）全程规范熨烫，熨斗底面光洁，烫台面不焦不黄，输水管及电线无损伤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（5）全程操作规范整理工具与材料，及时清理周边卫生，无碎纸、面辅料残片遗留操作台面及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wordWrap w:val="0"/>
        <w:spacing w:line="360" w:lineRule="auto"/>
        <w:ind w:firstLine="643" w:firstLineChars="200"/>
        <w:jc w:val="left"/>
        <w:rPr>
          <w:rStyle w:val="23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3"/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23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评判方法</w:t>
      </w:r>
    </w:p>
    <w:p>
      <w:pPr>
        <w:spacing w:before="92" w:line="360" w:lineRule="auto"/>
        <w:ind w:left="606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大赛在赛项执委会领导下，赛项裁判组负责赛项成绩评定</w:t>
      </w:r>
    </w:p>
    <w:p>
      <w:pPr>
        <w:spacing w:before="92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工</w:t>
      </w:r>
      <w:r>
        <w:rPr>
          <w:rFonts w:ascii="仿宋" w:hAnsi="仿宋" w:eastAsia="仿宋" w:cs="仿宋"/>
          <w:spacing w:val="-2"/>
          <w:sz w:val="32"/>
          <w:szCs w:val="32"/>
        </w:rPr>
        <w:t>作，整个评定过程</w:t>
      </w:r>
      <w:r>
        <w:rPr>
          <w:rFonts w:ascii="仿宋" w:hAnsi="仿宋" w:eastAsia="仿宋" w:cs="仿宋"/>
          <w:spacing w:val="-1"/>
          <w:sz w:val="32"/>
          <w:szCs w:val="32"/>
        </w:rPr>
        <w:t>在监督组的监督下完成。裁判长在竞赛结束后提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交赛位评分结果，</w:t>
      </w:r>
      <w:r>
        <w:rPr>
          <w:rFonts w:ascii="仿宋" w:hAnsi="仿宋" w:eastAsia="仿宋" w:cs="仿宋"/>
          <w:spacing w:val="-1"/>
          <w:sz w:val="32"/>
          <w:szCs w:val="32"/>
        </w:rPr>
        <w:t>经复核无误，由裁判长、监督与仲裁组长签字确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认，经解密后得到参赛选手的成绩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92" w:line="360" w:lineRule="auto"/>
        <w:ind w:firstLine="632" w:firstLineChars="20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赛项裁判组由</w:t>
      </w:r>
      <w:r>
        <w:rPr>
          <w:rFonts w:hint="default" w:ascii="仿宋" w:hAnsi="仿宋" w:eastAsia="仿宋" w:cs="仿宋"/>
          <w:spacing w:val="-2"/>
          <w:sz w:val="32"/>
          <w:szCs w:val="32"/>
        </w:rPr>
        <w:t>5</w:t>
      </w:r>
      <w:r>
        <w:rPr>
          <w:rFonts w:ascii="仿宋" w:hAnsi="仿宋" w:eastAsia="仿宋" w:cs="仿宋"/>
          <w:spacing w:val="-2"/>
          <w:sz w:val="32"/>
          <w:szCs w:val="32"/>
        </w:rPr>
        <w:t>人组成，其中 1 名裁判长，具体要求如下：</w:t>
      </w:r>
    </w:p>
    <w:tbl>
      <w:tblPr>
        <w:tblStyle w:val="24"/>
        <w:tblW w:w="9093" w:type="dxa"/>
        <w:tblInd w:w="-2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63"/>
        <w:gridCol w:w="2326"/>
        <w:gridCol w:w="2366"/>
        <w:gridCol w:w="1662"/>
        <w:gridCol w:w="4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22" w:type="dxa"/>
            <w:tcBorders>
              <w:left w:val="single" w:color="000000" w:sz="6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before="75" w:line="225" w:lineRule="auto"/>
              <w:ind w:left="21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463" w:type="dxa"/>
            <w:vAlign w:val="center"/>
          </w:tcPr>
          <w:p>
            <w:pPr>
              <w:spacing w:before="149" w:line="263" w:lineRule="auto"/>
              <w:ind w:right="26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专业技术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方向</w:t>
            </w:r>
          </w:p>
        </w:tc>
        <w:tc>
          <w:tcPr>
            <w:tcW w:w="2326" w:type="dxa"/>
            <w:vAlign w:val="top"/>
          </w:tcPr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before="74" w:line="224" w:lineRule="auto"/>
              <w:ind w:left="28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识能力要求</w:t>
            </w:r>
          </w:p>
        </w:tc>
        <w:tc>
          <w:tcPr>
            <w:tcW w:w="2366" w:type="dxa"/>
            <w:vAlign w:val="center"/>
          </w:tcPr>
          <w:p>
            <w:pPr>
              <w:spacing w:before="149" w:line="263" w:lineRule="auto"/>
              <w:ind w:left="1072" w:right="97" w:hanging="94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裁、教学、工作经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1662" w:type="dxa"/>
            <w:vAlign w:val="center"/>
          </w:tcPr>
          <w:p>
            <w:pPr>
              <w:spacing w:before="148" w:line="262" w:lineRule="auto"/>
              <w:ind w:left="118" w:right="99" w:firstLine="1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专业技术职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职业资格)</w:t>
            </w:r>
          </w:p>
        </w:tc>
        <w:tc>
          <w:tcPr>
            <w:tcW w:w="454" w:type="dxa"/>
            <w:tcBorders>
              <w:right w:val="single" w:color="000000" w:sz="6" w:space="0"/>
            </w:tcBorders>
            <w:textDirection w:val="tbRlV"/>
            <w:vAlign w:val="top"/>
          </w:tcPr>
          <w:p>
            <w:pPr>
              <w:spacing w:before="92" w:line="213" w:lineRule="auto"/>
              <w:ind w:left="14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822" w:type="dxa"/>
            <w:tcBorders>
              <w:lef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6" w:line="195" w:lineRule="auto"/>
              <w:ind w:left="4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vAlign w:val="top"/>
          </w:tcPr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5" w:line="227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裁判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长</w:t>
            </w:r>
          </w:p>
        </w:tc>
        <w:tc>
          <w:tcPr>
            <w:tcW w:w="2326" w:type="dxa"/>
            <w:vAlign w:val="top"/>
          </w:tcPr>
          <w:p>
            <w:pPr>
              <w:spacing w:before="283" w:line="304" w:lineRule="auto"/>
              <w:ind w:left="110" w:right="34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会设计、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通制版、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精工艺，有较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的组织协调能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力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临场应变力</w:t>
            </w:r>
          </w:p>
        </w:tc>
        <w:tc>
          <w:tcPr>
            <w:tcW w:w="2366" w:type="dxa"/>
            <w:vAlign w:val="top"/>
          </w:tcPr>
          <w:p>
            <w:pPr>
              <w:spacing w:before="93" w:line="284" w:lineRule="auto"/>
              <w:ind w:left="114" w:right="102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丰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富服装竞赛执裁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经验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, 15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年设计与工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艺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教学经验。 曾担任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过二次国家级赛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裁判长优先</w:t>
            </w:r>
          </w:p>
        </w:tc>
        <w:tc>
          <w:tcPr>
            <w:tcW w:w="1662" w:type="dxa"/>
            <w:vAlign w:val="top"/>
          </w:tcPr>
          <w:p>
            <w:pPr>
              <w:spacing w:line="28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5" w:line="310" w:lineRule="auto"/>
              <w:ind w:left="118" w:right="108" w:hanging="1"/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科、高职院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Hans"/>
              </w:rPr>
              <w:t>技工院校副高以上</w:t>
            </w:r>
          </w:p>
        </w:tc>
        <w:tc>
          <w:tcPr>
            <w:tcW w:w="454" w:type="dxa"/>
            <w:tcBorders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6" w:line="19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2" w:type="dxa"/>
            <w:tcBorders>
              <w:left w:val="single" w:color="000000" w:sz="6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6" w:line="195" w:lineRule="auto"/>
              <w:ind w:left="3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vAlign w:val="top"/>
          </w:tcPr>
          <w:p>
            <w:pPr>
              <w:spacing w:before="175" w:line="225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服装设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计</w:t>
            </w:r>
          </w:p>
        </w:tc>
        <w:tc>
          <w:tcPr>
            <w:tcW w:w="2326" w:type="dxa"/>
            <w:vMerge w:val="restart"/>
            <w:tcBorders>
              <w:bottom w:val="nil"/>
            </w:tcBorders>
            <w:vAlign w:val="top"/>
          </w:tcPr>
          <w:p>
            <w:pPr>
              <w:spacing w:before="97" w:line="286" w:lineRule="auto"/>
              <w:ind w:left="115" w:right="106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具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备服装设计、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装制版、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立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体裁剪、成衣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艺制作较高的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实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践技能，服从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组织管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理</w:t>
            </w:r>
          </w:p>
        </w:tc>
        <w:tc>
          <w:tcPr>
            <w:tcW w:w="2366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303" w:lineRule="auto"/>
              <w:ind w:left="114" w:right="102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5 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年以上从事专业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或企业工作经历，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省赛、行业赛的执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裁经验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； 具备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15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企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业工作经历</w:t>
            </w:r>
          </w:p>
        </w:tc>
        <w:tc>
          <w:tcPr>
            <w:tcW w:w="1662" w:type="dxa"/>
            <w:vMerge w:val="restart"/>
            <w:tcBorders>
              <w:bottom w:val="nil"/>
            </w:tcBorders>
            <w:vAlign w:val="top"/>
          </w:tcPr>
          <w:p>
            <w:pPr>
              <w:spacing w:before="74" w:line="305" w:lineRule="auto"/>
              <w:ind w:right="32"/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本科、高职院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val="en-US" w:eastAsia="zh-Hans"/>
              </w:rPr>
              <w:t>技工院校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副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Hans"/>
              </w:rPr>
              <w:t>高以上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、高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技师、技师。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其中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一名选自企业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Hans"/>
              </w:rPr>
              <w:t>高级技师、技师</w:t>
            </w:r>
          </w:p>
        </w:tc>
        <w:tc>
          <w:tcPr>
            <w:tcW w:w="454" w:type="dxa"/>
            <w:tcBorders>
              <w:right w:val="single" w:color="000000" w:sz="6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6" w:line="191" w:lineRule="auto"/>
              <w:ind w:left="178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822" w:type="dxa"/>
            <w:tcBorders>
              <w:lef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6" w:line="194" w:lineRule="auto"/>
              <w:ind w:left="4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vAlign w:val="top"/>
          </w:tcPr>
          <w:p>
            <w:pPr>
              <w:spacing w:line="30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5" w:line="314" w:lineRule="auto"/>
              <w:ind w:left="507" w:right="143" w:hanging="3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服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装制版</w:t>
            </w:r>
          </w:p>
        </w:tc>
        <w:tc>
          <w:tcPr>
            <w:tcW w:w="23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7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6" w:line="191" w:lineRule="auto"/>
              <w:ind w:left="176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22" w:type="dxa"/>
            <w:tcBorders>
              <w:left w:val="single" w:color="000000" w:sz="6" w:space="0"/>
            </w:tcBorders>
            <w:vAlign w:val="top"/>
          </w:tcPr>
          <w:p>
            <w:pPr>
              <w:spacing w:before="98" w:line="372" w:lineRule="exact"/>
              <w:ind w:left="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position w:val="10"/>
                <w:sz w:val="24"/>
                <w:szCs w:val="24"/>
              </w:rPr>
              <w:t>裁判</w:t>
            </w:r>
          </w:p>
          <w:p>
            <w:pPr>
              <w:spacing w:before="1" w:line="225" w:lineRule="auto"/>
              <w:ind w:left="2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数</w:t>
            </w:r>
          </w:p>
        </w:tc>
        <w:tc>
          <w:tcPr>
            <w:tcW w:w="8271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before="97" w:line="263" w:lineRule="auto"/>
              <w:ind w:left="3449" w:right="101" w:hanging="334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裁判总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数</w:t>
            </w:r>
            <w:r>
              <w:rPr>
                <w:rFonts w:hint="default" w:ascii="仿宋" w:hAnsi="仿宋" w:eastAsia="仿宋" w:cs="仿宋"/>
                <w:spacing w:val="6"/>
                <w:sz w:val="24"/>
                <w:szCs w:val="24"/>
                <w:lang w:eastAsia="zh-CN"/>
              </w:rPr>
              <w:t>5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人 (评分裁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判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1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名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其中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设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裁判长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)</w:t>
            </w:r>
          </w:p>
        </w:tc>
      </w:tr>
    </w:tbl>
    <w:p>
      <w:pPr>
        <w:spacing w:before="91" w:line="400" w:lineRule="auto"/>
        <w:ind w:left="191" w:right="627" w:firstLine="542"/>
        <w:rPr>
          <w:rFonts w:ascii="Times New Roman" w:hAnsi="Times New Roman" w:eastAsia="Times New Roman" w:cs="Times New Roman"/>
          <w:spacing w:val="-1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（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评分裁判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组成员在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裁判长的组织下，针对赛项各模块和评分细则要求独立评分。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（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裁判组严格遵照赛项规程制定的各项评分细则，采取分步得分、累计总分的计分方式，分别计算各子项得分，按规定比例计入总分。各竞赛内容总分均按照百分制计分，计算分数时保留小数点后两位，最终成绩保留小数点后两位。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（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Han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在纸样设计、样板制作、推板、样衣制作等技术工艺方面采用客观评价方法，严格按照国家标准和行业标准的规定。至少由三名裁判独立评分，取平均分作为参赛选手的最后得分。</w:t>
      </w:r>
    </w:p>
    <w:p>
      <w:pPr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款式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/>
        </w:rPr>
        <w:t>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绘制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、立体造型等视觉美感、造型等方面的评价，裁判组集体先将作品整体大排列、细调整、渐变排列，初 步定出成绩排序，再根据评分细节要求，客观精确评分。由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名评分裁判独立评分，取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/>
        </w:rPr>
        <w:t>名裁判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平均分 作为参赛选手的最后得分。</w:t>
      </w:r>
    </w:p>
    <w:p>
      <w:pPr>
        <w:pStyle w:val="6"/>
        <w:numPr>
          <w:ilvl w:val="2"/>
          <w:numId w:val="0"/>
        </w:numPr>
        <w:bidi w:val="0"/>
        <w:ind w:left="284" w:leftChars="0" w:firstLine="357" w:firstLineChars="111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成绩并列</w:t>
      </w:r>
    </w:p>
    <w:p>
      <w:pPr>
        <w:pStyle w:val="4"/>
        <w:numPr>
          <w:ilvl w:val="0"/>
          <w:numId w:val="0"/>
        </w:numPr>
        <w:bidi w:val="0"/>
        <w:spacing w:line="360" w:lineRule="auto"/>
        <w:ind w:leftChars="0" w:firstLine="640" w:firstLineChars="200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bookmarkStart w:id="18" w:name="_Toc742"/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理论知识部分采用闭卷笔试方式进行，占竞赛总成绩的20%；操作技能部分采用现场操作方式进行，占竞赛总成绩的80%，若总分相同以实际操作成绩高者为先</w:t>
      </w:r>
    </w:p>
    <w:p>
      <w:pPr>
        <w:pStyle w:val="4"/>
        <w:numPr>
          <w:ilvl w:val="0"/>
          <w:numId w:val="0"/>
        </w:numPr>
        <w:bidi w:val="0"/>
        <w:ind w:leftChars="0" w:firstLine="723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三、竞赛细则</w:t>
      </w:r>
      <w:bookmarkEnd w:id="18"/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参赛选手必须持本人身份证及大赛组委会签发的选手证参加比赛。除规定允许携带的工具外，其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工具及手机等任何通讯设备不得带入现场。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竞赛采用一人一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/>
        </w:rPr>
        <w:t>工位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方式进行。进入赛场后，不得擅自离开。未经宣布开始，不得做任何准备工作，不得操作竞赛工具。竞赛过程中须服从工作人员指挥，不得随便走动，不得与其他选手交流，如出现设备故障等问题应举手向裁判人员请示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各参赛选手必须按照操作规程进行操作，若出现野蛮操作或因工艺不当造成各类工具或设备损坏，经裁判裁定视情节轻重做扣分或终止比赛等处理。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竞赛过程中只允许裁判、考务人员进入现场，其余人员（包括领队、教练和其他选手）未经允许不得进入赛场，违者按舞弊处理。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新闻媒体等进入赛场必须经过竞赛组委会允许，并且听从现场工作人员安排和管理，不能影响竞赛进行。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其他未涉事项或突发事件，由竞赛组委会负责解释或决定。</w:t>
      </w:r>
    </w:p>
    <w:p>
      <w:pPr>
        <w:spacing w:line="360" w:lineRule="auto"/>
        <w:outlineLvl w:val="1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bookmarkStart w:id="19" w:name="_Toc16915"/>
      <w:bookmarkStart w:id="20" w:name="_Toc11394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相关人员竞赛守则如下：</w:t>
      </w:r>
      <w:bookmarkEnd w:id="19"/>
      <w:bookmarkEnd w:id="20"/>
    </w:p>
    <w:tbl>
      <w:tblPr>
        <w:tblStyle w:val="13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守则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裁判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8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裁判人员要佩戴胸卡，要坚持公正、公平、合理的原则，严格按照标准计分、评分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熟悉和掌握竞赛的项目、内容、要求及评分标准，并负责做好竞赛场地、设备工具、工位、材料准备情况的检查工作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保守有关秘密，竞赛过程中，裁判员不能对参赛选手有提示、暗示、误导行为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独立完成工作任务，认真履行裁判职责，严格执行比赛程序和规则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参赛选手在竞赛中有异议，裁判员应妥善解答，遇特殊情况及时向竞赛组委会汇报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严肃处理违纪选手，视情节轻重给予处理。重大项由裁判长向竞赛组委会汇报，批准后方可执行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遵守竞赛纪律，服从竞赛统一安排，严禁违纪违规行为，保证竞赛工作顺利进行。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考务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8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考务人员要佩戴胸卡，要坚持公正、公平、合理的原则，协助裁判开展考务工作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熟悉和掌握竞赛的项目、内容及要求，并负责做好竞赛场地、设备工具、工位、材料准备等工作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保守有关秘密，竞赛过程中，考务员不能对参赛选手有提示、暗示、误导行为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独立完成工作任务，认真履行考务职责，严格执行比赛程序和规则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参赛选手在竞赛中有异议，考务人员不得进行解答，向裁判或裁判长反映情况，由裁判和裁判长进行解答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遵守竞赛纪律，服从竞赛统一安排，严禁违纪违规行为，保证竞赛工作顺利进行。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选手</w:t>
            </w:r>
          </w:p>
        </w:tc>
        <w:tc>
          <w:tcPr>
            <w:tcW w:w="8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选手要具有良好职业道德，要在规定时间内独立完成参赛项目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参赛选手要按照竞赛日常安排参加有关活动，并按时到达赛场，不得迟到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参赛选手应携带选手证和本人身份证。凡选手证和身份证不相符的，不能参加竞赛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选手在竞赛期间无特殊情况，不得与裁判员交谈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选手在操作竞赛期间只能携带规定的自备工具，超出规定的工具一律不得带进赛场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选手操作完毕后，应立即离开竞赛场地，不得在竞赛场逗留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选手要遵守竞赛规则，遵守赛场纪律，文明参赛，赛出水平、赛出风格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本次竞赛为开放式，选手要有适应外部干扰的素质。</w:t>
            </w:r>
          </w:p>
        </w:tc>
      </w:tr>
    </w:tbl>
    <w:p>
      <w:pPr>
        <w:pStyle w:val="4"/>
        <w:numPr>
          <w:ilvl w:val="0"/>
          <w:numId w:val="0"/>
        </w:numPr>
        <w:bidi w:val="0"/>
        <w:ind w:leftChars="0"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1" w:name="_Toc27496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四、竞赛场地、设施设备等安排</w:t>
      </w:r>
      <w:bookmarkEnd w:id="21"/>
    </w:p>
    <w:p>
      <w:pPr>
        <w:pStyle w:val="5"/>
        <w:numPr>
          <w:ilvl w:val="1"/>
          <w:numId w:val="0"/>
        </w:numPr>
        <w:bidi w:val="0"/>
        <w:ind w:leftChars="0" w:firstLine="321" w:firstLineChars="100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bookmarkStart w:id="22" w:name="_Toc8115"/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（一）赛场规格要求</w:t>
      </w:r>
      <w:bookmarkEnd w:id="22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1.竞赛场地应为开放式、通透式，能满足</w:t>
      </w:r>
      <w:r>
        <w:rPr>
          <w:rFonts w:hint="default" w:ascii="仿宋" w:hAnsi="仿宋" w:eastAsia="仿宋" w:cs="仿宋"/>
          <w:color w:val="0000FF"/>
          <w:sz w:val="32"/>
          <w:szCs w:val="32"/>
          <w:lang w:eastAsia="zh-CN"/>
        </w:rPr>
        <w:t>50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人在同一场地同时比赛的要求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占地面积约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180</w:t>
      </w:r>
      <w:r>
        <w:rPr>
          <w:rFonts w:hint="eastAsia" w:ascii="仿宋" w:hAnsi="仿宋" w:eastAsia="仿宋" w:cs="仿宋"/>
          <w:sz w:val="32"/>
          <w:szCs w:val="32"/>
        </w:rPr>
        <w:t xml:space="preserve"> m</w:t>
      </w:r>
      <w:r>
        <w:rPr>
          <w:rFonts w:hint="default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。赛场需配置消防设施，赛场主通路需设置紧急通道、符合紧急疏散安全要求。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2.竞赛场地划分为检录区、竞赛操作区、裁判区、作品展示区、点评区、现场服务与技术支持区、休息区、观摩区等区域。 区域之间需有明显标志或警示带，标明消防器材、安全通道、洗手间等。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3.竞赛区域分为服装立体造型区域，制板、推板和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假缝</w:t>
      </w:r>
      <w:r>
        <w:rPr>
          <w:rFonts w:hint="eastAsia" w:ascii="仿宋" w:hAnsi="仿宋" w:eastAsia="仿宋" w:cs="仿宋"/>
          <w:sz w:val="32"/>
          <w:szCs w:val="32"/>
        </w:rPr>
        <w:t>制作区域。赛位面积不小于</w:t>
      </w:r>
      <w:r>
        <w:rPr>
          <w:rFonts w:hint="default" w:ascii="仿宋" w:hAnsi="仿宋" w:eastAsia="仿宋" w:cs="仿宋"/>
          <w:color w:val="0000FF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m，配有稳定的水、电和应急 供电设备并设置消防安全通道。</w:t>
      </w:r>
    </w:p>
    <w:p>
      <w:pPr>
        <w:pStyle w:val="5"/>
        <w:numPr>
          <w:ilvl w:val="1"/>
          <w:numId w:val="0"/>
        </w:numPr>
        <w:bidi w:val="0"/>
        <w:ind w:firstLine="640" w:firstLineChars="200"/>
        <w:rPr>
          <w:rFonts w:hint="eastAsia" w:eastAsia="楷体"/>
          <w:lang w:val="en-US" w:eastAsia="zh-CN"/>
        </w:rPr>
        <w:sectPr>
          <w:footerReference r:id="rId6" w:type="default"/>
          <w:pgSz w:w="11906" w:h="16839"/>
          <w:pgMar w:top="1431" w:right="1201" w:bottom="1338" w:left="1785" w:header="0" w:footer="1085" w:gutter="0"/>
          <w:pgNumType w:fmt="decimal"/>
          <w:cols w:space="720" w:num="1"/>
        </w:sectPr>
      </w:pPr>
      <w:bookmarkStart w:id="23" w:name="_Toc841"/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730885</wp:posOffset>
            </wp:positionV>
            <wp:extent cx="5666740" cy="5702300"/>
            <wp:effectExtent l="0" t="0" r="10160" b="12700"/>
            <wp:wrapSquare wrapText="bothSides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570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（二）场地布局</w:t>
      </w:r>
      <w:bookmarkEnd w:id="23"/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图 </w:t>
      </w:r>
    </w:p>
    <w:p>
      <w:pPr>
        <w:pStyle w:val="5"/>
        <w:numPr>
          <w:ilvl w:val="1"/>
          <w:numId w:val="0"/>
        </w:numPr>
        <w:bidi w:val="0"/>
        <w:ind w:firstLine="643" w:firstLineChars="200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bookmarkStart w:id="24" w:name="_Toc7381"/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（三）基础设施清单</w:t>
      </w:r>
      <w:bookmarkEnd w:id="24"/>
    </w:p>
    <w:p>
      <w:pPr>
        <w:spacing w:line="560" w:lineRule="exact"/>
        <w:ind w:firstLine="602" w:firstLineChars="200"/>
        <w:jc w:val="center"/>
        <w:rPr>
          <w:rFonts w:ascii="LinTimes" w:hAnsi="LinTimes" w:eastAsia="仿宋" w:cs="LinTimes"/>
          <w:b/>
          <w:bCs/>
          <w:sz w:val="30"/>
          <w:szCs w:val="30"/>
        </w:rPr>
      </w:pPr>
      <w:bookmarkStart w:id="25" w:name="_Toc29237"/>
      <w:bookmarkStart w:id="26" w:name="_Toc21748"/>
      <w:r>
        <w:rPr>
          <w:rFonts w:hint="eastAsia" w:ascii="LinTimes" w:hAnsi="LinTimes" w:eastAsia="仿宋" w:cs="LinTimes"/>
          <w:b/>
          <w:bCs/>
          <w:sz w:val="30"/>
          <w:szCs w:val="30"/>
          <w:lang w:val="en-US" w:eastAsia="zh-CN"/>
        </w:rPr>
        <w:t>服装制版</w:t>
      </w:r>
      <w:r>
        <w:rPr>
          <w:rFonts w:ascii="LinTimes" w:hAnsi="LinTimes" w:eastAsia="仿宋" w:cs="LinTimes"/>
          <w:b/>
          <w:bCs/>
          <w:sz w:val="30"/>
          <w:szCs w:val="30"/>
        </w:rPr>
        <w:t>项目赛场提供设施、设备清单表</w:t>
      </w:r>
      <w:bookmarkEnd w:id="25"/>
      <w:bookmarkEnd w:id="26"/>
    </w:p>
    <w:tbl>
      <w:tblPr>
        <w:tblStyle w:val="13"/>
        <w:tblpPr w:leftFromText="180" w:rightFromText="180" w:vertAnchor="text" w:horzAnchor="page" w:tblpX="1407" w:tblpY="463"/>
        <w:tblOverlap w:val="never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32"/>
        <w:gridCol w:w="2278"/>
        <w:gridCol w:w="825"/>
        <w:gridCol w:w="813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设备设施名称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裁剪桌（烫台）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90cm×1.2cm以上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根据参赛人数定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设备（标有抽签号）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人台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/84A女子人台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工具，每人1个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标识带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0.3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厘米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个</w:t>
            </w: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每个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硫酸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纸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A1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张</w:t>
            </w: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每人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白坯布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米</w:t>
            </w: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每人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立体裁剪针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盒</w:t>
            </w: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每人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盒</w:t>
            </w: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说明：竞赛准备时竞赛组委会统一考虑备用余量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</w:p>
    <w:p>
      <w:pPr>
        <w:spacing w:line="560" w:lineRule="exact"/>
        <w:ind w:firstLine="602" w:firstLineChars="200"/>
        <w:jc w:val="center"/>
        <w:rPr>
          <w:sz w:val="30"/>
          <w:szCs w:val="30"/>
        </w:rPr>
      </w:pPr>
      <w:r>
        <w:rPr>
          <w:rFonts w:hint="eastAsia" w:ascii="LinTimes" w:hAnsi="LinTimes" w:eastAsia="仿宋" w:cs="LinTimes"/>
          <w:b/>
          <w:bCs/>
          <w:sz w:val="30"/>
          <w:szCs w:val="30"/>
          <w:lang w:val="en-US" w:eastAsia="zh-CN"/>
        </w:rPr>
        <w:t>服装制版</w:t>
      </w:r>
      <w:r>
        <w:rPr>
          <w:rFonts w:ascii="LinTimes" w:hAnsi="LinTimes" w:eastAsia="仿宋" w:cs="LinTimes"/>
          <w:b/>
          <w:bCs/>
          <w:sz w:val="30"/>
          <w:szCs w:val="30"/>
        </w:rPr>
        <w:t>项目选手自带工具、材料清单表</w:t>
      </w:r>
    </w:p>
    <w:tbl>
      <w:tblPr>
        <w:tblStyle w:val="13"/>
        <w:tblW w:w="9304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005"/>
        <w:gridCol w:w="2442"/>
        <w:gridCol w:w="755"/>
        <w:gridCol w:w="830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熨斗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吊瓶功率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Hans"/>
              </w:rPr>
              <w:t>2000w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以下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把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曲线板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针插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裁剪剪刀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馒头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铁凳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eastAsia="zh-CN" w:bidi="ar-SA"/>
              </w:rPr>
              <w:t>7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打样放码尺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把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软尺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把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铅笔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不限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个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橡皮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不限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个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60" w:lineRule="exact"/>
        <w:ind w:firstLine="320" w:firstLineChars="100"/>
        <w:rPr>
          <w:rFonts w:ascii="LinTimes" w:hAnsi="LinTimes" w:eastAsia="仿宋" w:cs="LinTimes"/>
          <w:sz w:val="32"/>
          <w:szCs w:val="32"/>
        </w:rPr>
      </w:pPr>
      <w:r>
        <w:rPr>
          <w:rFonts w:hint="eastAsia" w:ascii="LinTimes" w:hAnsi="LinTimes" w:eastAsia="仿宋" w:cs="LinTimes"/>
          <w:sz w:val="32"/>
          <w:szCs w:val="32"/>
          <w:lang w:val="en-US" w:eastAsia="zh-CN"/>
        </w:rPr>
        <w:t>说明：</w:t>
      </w:r>
      <w:r>
        <w:rPr>
          <w:rFonts w:ascii="LinTimes" w:hAnsi="LinTimes" w:eastAsia="仿宋" w:cs="LinTimes"/>
          <w:sz w:val="32"/>
          <w:szCs w:val="32"/>
        </w:rPr>
        <w:t>未明确在选手携带工具清单中的，一律不得带入赛场</w:t>
      </w:r>
      <w:r>
        <w:rPr>
          <w:rFonts w:hint="eastAsia" w:ascii="LinTimes" w:hAnsi="LinTimes" w:eastAsia="仿宋" w:cs="LinTimes"/>
          <w:sz w:val="32"/>
          <w:szCs w:val="32"/>
          <w:lang w:eastAsia="zh-CN"/>
        </w:rPr>
        <w:t>。</w:t>
      </w:r>
      <w:r>
        <w:rPr>
          <w:rFonts w:ascii="LinTimes" w:hAnsi="LinTimes" w:eastAsia="仿宋" w:cs="LinTimes"/>
          <w:sz w:val="32"/>
          <w:szCs w:val="32"/>
        </w:rPr>
        <w:t>另外，赛场配发的各类工具、材料，选手一律不得带出赛场。</w:t>
      </w:r>
    </w:p>
    <w:p>
      <w:pPr>
        <w:pStyle w:val="4"/>
        <w:numPr>
          <w:ilvl w:val="0"/>
          <w:numId w:val="0"/>
        </w:numPr>
        <w:bidi w:val="0"/>
        <w:ind w:leftChars="0" w:firstLine="643" w:firstLineChars="200"/>
        <w:rPr>
          <w:rFonts w:ascii="仿宋" w:hAnsi="仿宋" w:eastAsia="仿宋" w:cs="仿宋"/>
          <w:spacing w:val="-1"/>
          <w:sz w:val="28"/>
          <w:szCs w:val="28"/>
        </w:rPr>
      </w:pPr>
      <w:bookmarkStart w:id="27" w:name="_Toc32572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安全、健康要求</w:t>
      </w:r>
      <w:bookmarkEnd w:id="27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赛项执委会采取切实有效措施保证大赛期间参赛师生的人身 安全。制定周密详细的应急方案，保障赛程的秩序、电力、消防、 医疗、救护等，确保大赛的顺利进行。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1.执委会须在赛前组织专人对比赛现场、住宿场所和交通保障 进行考察，并对安全工作提出明确要求。赛场的布置，赛场内的器 材、设备，应符合国家有关安全规定。承办单位赛前须按照执委会要求排除安全隐患。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2.赛场周围要设立警戒线，防止无关人员进入发生意外事件。 比赛现场内应参照相关职业岗位的要求为选手提供必要的劳动保护。在具有危险性的操作环节，现场裁判要严防选手出现错误操作。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3.承办单位应提供保证应急预案实施的条件。对于比赛内容涉及用电量大、易发生火灾等情况，必须明确制度和预案，并配备急救人员与设施。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4.执委会须会同承办单位制定开放赛场和体验区的人员疏导方案。赛场环境中存在人员密集的区域，除了设置齐全的指示标志外，须增加引导人员，并开辟备用通道。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5.大赛期间，承办单位须在赛场管理的关键岗位，增加力量，建立安全管理日志。</w:t>
      </w:r>
    </w:p>
    <w:p>
      <w:pPr>
        <w:spacing w:line="560" w:lineRule="exact"/>
        <w:ind w:firstLine="640" w:firstLineChars="200"/>
        <w:rPr>
          <w:rFonts w:hint="eastAsia" w:ascii="LinTimes" w:hAnsi="LinTimes" w:eastAsia="华文中宋" w:cs="LinTimes"/>
          <w:b/>
          <w:sz w:val="44"/>
          <w:szCs w:val="44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6.参赛选手进入赛位、赛事裁判工作人员进入工作场所，严禁 携带通讯、录音笔、照相摄录等设备。如确有需要，由赛场统一配置、统一管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理。</w:t>
      </w: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LinTimes" w:hAnsi="LinTimes" w:cs="LinTimes"/>
          <w:lang w:val="en-AU"/>
        </w:rPr>
        <w:sectPr>
          <w:pgSz w:w="11906" w:h="16838"/>
          <w:pgMar w:top="1134" w:right="1417" w:bottom="1417" w:left="141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7" w:type="default"/>
          <w:pgSz w:w="11906" w:h="16838"/>
          <w:pgMar w:top="1134" w:right="1417" w:bottom="1417" w:left="1417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footerReference r:id="rId8" w:type="default"/>
      <w:footerReference r:id="rId9" w:type="even"/>
      <w:pgSz w:w="11906" w:h="16838"/>
      <w:pgMar w:top="2098" w:right="1474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rutiger LT Com 45 Ligh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05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9 -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8 -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FEC9E"/>
    <w:multiLevelType w:val="singleLevel"/>
    <w:tmpl w:val="8D8FEC9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0000002"/>
    <w:multiLevelType w:val="multilevel"/>
    <w:tmpl w:val="00000002"/>
    <w:lvl w:ilvl="0" w:tentative="0">
      <w:start w:val="4"/>
      <w:numFmt w:val="bullet"/>
      <w:pStyle w:val="4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b/>
        <w:sz w:val="44"/>
      </w:rPr>
    </w:lvl>
    <w:lvl w:ilvl="1" w:tentative="0">
      <w:start w:val="1"/>
      <w:numFmt w:val="bullet"/>
      <w:pStyle w:val="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pStyle w:val="6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multilevel"/>
    <w:tmpl w:val="00000003"/>
    <w:lvl w:ilvl="0" w:tentative="0">
      <w:start w:val="4"/>
      <w:numFmt w:val="japaneseCounting"/>
      <w:pStyle w:val="20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TM4Y2Y0MDI2MzgwMzU0YzE0ZGI3MzNkMWFkYWYifQ=="/>
  </w:docVars>
  <w:rsids>
    <w:rsidRoot w:val="00000000"/>
    <w:rsid w:val="202F2BC0"/>
    <w:rsid w:val="39F95931"/>
    <w:rsid w:val="5C0A47B4"/>
    <w:rsid w:val="786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spacing w:before="400" w:after="120"/>
      <w:ind w:left="432" w:hanging="432"/>
      <w:outlineLvl w:val="0"/>
    </w:pPr>
    <w:rPr>
      <w:rFonts w:ascii="微软雅黑" w:hAnsi="微软雅黑" w:eastAsia="微软雅黑" w:cs="微软雅黑"/>
      <w:b/>
      <w:color w:val="003764"/>
      <w:kern w:val="0"/>
      <w:sz w:val="40"/>
      <w:szCs w:val="32"/>
      <w:lang w:val="en-GB" w:eastAsia="en-US"/>
    </w:rPr>
  </w:style>
  <w:style w:type="paragraph" w:styleId="5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spacing w:before="320" w:after="120"/>
      <w:ind w:left="576" w:hanging="576"/>
      <w:outlineLvl w:val="1"/>
    </w:pPr>
    <w:rPr>
      <w:rFonts w:ascii="微软雅黑" w:hAnsi="微软雅黑" w:eastAsia="微软雅黑" w:cs="微软雅黑"/>
      <w:b/>
      <w:color w:val="003764"/>
      <w:kern w:val="0"/>
      <w:sz w:val="32"/>
      <w:szCs w:val="32"/>
      <w:lang w:val="en-GB"/>
    </w:rPr>
  </w:style>
  <w:style w:type="paragraph" w:styleId="6">
    <w:name w:val="heading 3"/>
    <w:basedOn w:val="1"/>
    <w:next w:val="1"/>
    <w:link w:val="23"/>
    <w:qFormat/>
    <w:uiPriority w:val="0"/>
    <w:pPr>
      <w:widowControl/>
      <w:numPr>
        <w:ilvl w:val="2"/>
        <w:numId w:val="1"/>
      </w:numPr>
      <w:spacing w:after="80" w:line="256" w:lineRule="auto"/>
      <w:ind w:left="1004" w:hanging="720"/>
      <w:outlineLvl w:val="2"/>
    </w:pPr>
    <w:rPr>
      <w:rFonts w:ascii="微软雅黑" w:hAnsi="微软雅黑" w:eastAsia="微软雅黑" w:cs="微软雅黑"/>
      <w:b/>
      <w:color w:val="003764"/>
      <w:kern w:val="0"/>
      <w:sz w:val="22"/>
      <w:lang w:val="en-GB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等线" w:hAnsi="等线" w:eastAsia="等线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0"/>
    <w:rPr>
      <w:rFonts w:ascii="Calibri" w:hAnsi="Calibri" w:eastAsia="宋体" w:cs="Times New Roman"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NormalCharacter"/>
    <w:qFormat/>
    <w:uiPriority w:val="0"/>
  </w:style>
  <w:style w:type="paragraph" w:customStyle="1" w:styleId="19">
    <w:name w:val="Editable table text"/>
    <w:basedOn w:val="1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20">
    <w:name w:val="Table Bullet"/>
    <w:basedOn w:val="1"/>
    <w:qFormat/>
    <w:uiPriority w:val="0"/>
    <w:pPr>
      <w:widowControl/>
      <w:numPr>
        <w:ilvl w:val="0"/>
        <w:numId w:val="2"/>
      </w:numPr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character" w:customStyle="1" w:styleId="21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paragraph" w:customStyle="1" w:styleId="2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customStyle="1" w:styleId="23">
    <w:name w:val="标题 3 字符"/>
    <w:link w:val="6"/>
    <w:qFormat/>
    <w:uiPriority w:val="0"/>
    <w:rPr>
      <w:rFonts w:ascii="微软雅黑" w:hAnsi="微软雅黑" w:eastAsia="微软雅黑" w:cs="微软雅黑"/>
      <w:b/>
      <w:color w:val="003764"/>
      <w:kern w:val="0"/>
      <w:sz w:val="22"/>
      <w:lang w:val="en-GB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5.pn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8710</Words>
  <Characters>8938</Characters>
  <Lines>0</Lines>
  <Paragraphs>0</Paragraphs>
  <TotalTime>0</TotalTime>
  <ScaleCrop>false</ScaleCrop>
  <LinksUpToDate>false</LinksUpToDate>
  <CharactersWithSpaces>9621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2023-05-18T03:57:14Z</dcterms:created>
  <dc:creator>bangong</dc:creator>
  <cp:lastModifiedBy>四毛辣妹子台州商会</cp:lastModifiedBy>
  <dcterms:modified xsi:type="dcterms:W3CDTF">2023-05-18T04:10:03Z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13BC5943733E443D96E9A8E2A9CD2537_12</vt:lpwstr>
  </property>
</Properties>
</file>